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r>
              <w:rPr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7"/>
              <w:spacing w:before="300" w:after="0"/>
              <w:ind w:left="450" w:right="450"/>
              <w:rPr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КАБІНЕТ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4"/>
                <w:b/>
                <w:bCs/>
                <w:i w:val="0"/>
                <w:iCs w:val="0"/>
                <w:lang w:val="uk" w:eastAsia="uk"/>
              </w:rPr>
              <w:t>ПОСТАНОВА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15 вересня 2021 р. № 957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Київ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spanrvts23"/>
          <w:b/>
          <w:bCs/>
          <w:i w:val="0"/>
          <w:iCs w:val="0"/>
          <w:lang w:val="uk" w:eastAsia="uk"/>
        </w:rPr>
        <w:t>Про затвердження Порядку організації інклюзивного навчання у закладах загальної середньої освіти</w:t>
      </w:r>
    </w:p>
    <w:p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2" w:name="n96"/>
      <w:bookmarkEnd w:id="2"/>
      <w:r>
        <w:rPr>
          <w:i/>
          <w:iCs/>
          <w:lang w:val="uk" w:eastAsia="uk"/>
        </w:rPr>
        <w:t xml:space="preserve">{Із змінами, внесеними згідно з Постановами КМ </w:t>
      </w:r>
      <w:r>
        <w:rPr>
          <w:i/>
          <w:iCs/>
          <w:lang w:val="uk" w:eastAsia="uk"/>
        </w:rPr>
        <w:br/>
      </w:r>
      <w:hyperlink r:id="rId5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483 від 26.04.2022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6" w:anchor="n2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979 від 30.08.2022</w:t>
        </w:r>
      </w:hyperlink>
      <w:r>
        <w:rPr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" w:name="n4"/>
      <w:bookmarkEnd w:id="3"/>
      <w:r>
        <w:rPr>
          <w:lang w:val="uk" w:eastAsia="uk"/>
        </w:rPr>
        <w:t xml:space="preserve">Відповідно до </w:t>
      </w:r>
      <w:hyperlink r:id="rId7" w:anchor="n35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частини другої</w:t>
        </w:r>
      </w:hyperlink>
      <w:r>
        <w:rPr>
          <w:lang w:val="uk" w:eastAsia="uk"/>
        </w:rPr>
        <w:t xml:space="preserve"> статті 26 Закону України “Про повну загальну середню освіту” Кабінет Міністрів України </w:t>
      </w:r>
      <w:r>
        <w:rPr>
          <w:rStyle w:val="spanrvts52"/>
          <w:b/>
          <w:bCs/>
          <w:i w:val="0"/>
          <w:iCs w:val="0"/>
          <w:lang w:val="uk" w:eastAsia="uk"/>
        </w:rPr>
        <w:t>постановляє: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" w:name="n5"/>
      <w:bookmarkEnd w:id="4"/>
      <w:r>
        <w:rPr>
          <w:lang w:val="uk" w:eastAsia="uk"/>
        </w:rPr>
        <w:t xml:space="preserve">1. Затвердити </w:t>
      </w:r>
      <w:hyperlink w:anchor="n13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Порядок організації інклюзивного навчання у закладах загальної середньої освіти</w:t>
        </w:r>
      </w:hyperlink>
      <w:r>
        <w:rPr>
          <w:lang w:val="uk" w:eastAsia="uk"/>
        </w:rPr>
        <w:t>, що додається.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" w:name="n6"/>
      <w:bookmarkEnd w:id="5"/>
      <w:r>
        <w:rPr>
          <w:lang w:val="uk" w:eastAsia="uk"/>
        </w:rPr>
        <w:t>2. Установити, що під час організації інклюзивного навчання у закладах загальної середньої освіти висновки інклюзивно-ресурсних центрів, видані до набрання чинності цією постановою, є чинними до закінчення строку їх дії або до видачі нового висновку інклюзивно-ресурсним центром в установленому порядку.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" w:name="n7"/>
      <w:bookmarkEnd w:id="6"/>
      <w:r>
        <w:rPr>
          <w:lang w:val="uk" w:eastAsia="uk"/>
        </w:rPr>
        <w:t>3. Визнати такими, що втратили чинність: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" w:name="n8"/>
      <w:bookmarkEnd w:id="7"/>
      <w:hyperlink r:id="rId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постанову Кабінету Міністрів України від 15 серпня 2011 р. № 872</w:t>
        </w:r>
      </w:hyperlink>
      <w:r>
        <w:rPr>
          <w:lang w:val="uk" w:eastAsia="uk"/>
        </w:rPr>
        <w:t xml:space="preserve"> “Про затвердження Порядку організації інклюзивного навчання у загальноосвітніх навчальних закладах” (Офіційний вісник України, 2011 р., № 62, ст. 2475);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" w:name="n9"/>
      <w:bookmarkEnd w:id="8"/>
      <w:hyperlink r:id="rId9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постанову Кабінету Міністрів України від 9 серпня 2017 р. № 588</w:t>
        </w:r>
      </w:hyperlink>
      <w:r>
        <w:rPr>
          <w:lang w:val="uk" w:eastAsia="uk"/>
        </w:rPr>
        <w:t xml:space="preserve"> “Про внесення змін до Порядку організації інклюзивного навчання у загальноосвітніх навчальних закладах” (Офіційний вісник України, 2017 р., № 67, ст. 2004).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" w:name="n10"/>
      <w:bookmarkEnd w:id="9"/>
      <w:r>
        <w:rPr>
          <w:lang w:val="uk" w:eastAsia="uk"/>
        </w:rPr>
        <w:t>4. Ця постанова набирає чинності з 1 січня 2022 року.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808"/>
        <w:gridCol w:w="6552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bookmarkStart w:id="10" w:name="n11"/>
            <w:bookmarkEnd w:id="10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Д.ШМИГАЛЬ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Інд. 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5"/>
              <w:spacing w:before="300" w:after="0"/>
              <w:ind w:left="0" w:right="0"/>
              <w:rPr>
                <w:lang w:val="uk" w:eastAsia="uk"/>
              </w:rPr>
            </w:pP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11" w:name="n89"/>
      <w:bookmarkEnd w:id="11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44"/>
        <w:gridCol w:w="5616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2" w:name="n12"/>
            <w:bookmarkEnd w:id="12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ЗАТВЕРДЖЕНО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постановою Кабінету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від 15 вересня 2021 р. № 957</w:t>
            </w:r>
          </w:p>
        </w:tc>
      </w:tr>
    </w:tbl>
    <w:p>
      <w:pPr>
        <w:pStyle w:val="rvps6"/>
        <w:spacing w:before="300" w:after="450"/>
        <w:ind w:left="450" w:right="450"/>
        <w:rPr>
          <w:lang w:val="uk" w:eastAsia="uk"/>
        </w:rPr>
      </w:pPr>
      <w:bookmarkStart w:id="13" w:name="n13"/>
      <w:bookmarkEnd w:id="13"/>
      <w:r>
        <w:rPr>
          <w:rStyle w:val="spanrvts23"/>
          <w:b/>
          <w:bCs/>
          <w:i w:val="0"/>
          <w:iCs w:val="0"/>
          <w:lang w:val="uk" w:eastAsia="uk"/>
        </w:rPr>
        <w:t xml:space="preserve">ПОРЯДОК </w:t>
      </w:r>
      <w:r>
        <w:rPr>
          <w:rStyle w:val="spanrvts23"/>
          <w:b/>
          <w:bCs/>
          <w:i w:val="0"/>
          <w:iCs w:val="0"/>
          <w:lang w:val="uk" w:eastAsia="uk"/>
        </w:rPr>
        <w:br/>
      </w:r>
      <w:r>
        <w:rPr>
          <w:rStyle w:val="spanrvts23"/>
          <w:b/>
          <w:bCs/>
          <w:i w:val="0"/>
          <w:iCs w:val="0"/>
          <w:lang w:val="uk" w:eastAsia="uk"/>
        </w:rPr>
        <w:t>організації інклюзивного навчання у закладах загальної середньої освіти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4" w:name="n14"/>
      <w:bookmarkEnd w:id="14"/>
      <w:r>
        <w:rPr>
          <w:lang w:val="uk" w:eastAsia="uk"/>
        </w:rPr>
        <w:t xml:space="preserve">1. Цей Порядок визначає організаційні засади інклюзивного навчання учнів з особливими освітніми потребами за інституційною (очною (денною) формою здобуття освіти у закладах загальної середньої освіти (далі - заклади освіти).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5" w:name="n97"/>
      <w:bookmarkEnd w:id="15"/>
      <w:r>
        <w:rPr>
          <w:lang w:val="uk" w:eastAsia="uk"/>
        </w:rPr>
        <w:t>У період воєнного стану, надзвичайної ситуації або надзвичайного стану (особливого періоду) можливе застосування дистанційно-очної (змішаної) форми здобуття освіти.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6" w:name="n98"/>
      <w:bookmarkEnd w:id="16"/>
      <w:r>
        <w:rPr>
          <w:rStyle w:val="spanrvts46"/>
          <w:b w:val="0"/>
          <w:bCs w:val="0"/>
          <w:i/>
          <w:iCs/>
          <w:lang w:val="uk" w:eastAsia="uk"/>
        </w:rPr>
        <w:t xml:space="preserve">{Пункт 1 доповнено новим абзацом згідно з Постановою КМ </w:t>
      </w:r>
      <w:hyperlink r:id="rId5" w:anchor="n22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7" w:name="n15"/>
      <w:bookmarkEnd w:id="17"/>
      <w:r>
        <w:rPr>
          <w:lang w:val="uk" w:eastAsia="uk"/>
        </w:rPr>
        <w:t xml:space="preserve">Дія цього Порядку не поширюється на спеціальні класи закладів загальної середньої освіти, спеціальні школи та навчально-реабілітаційні центри, крім інклюзивних класів зазначених закладів освіти, створених на період воєнного стану, надзвичайної ситуації або надзвичайного стану (особливого періоду). 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8" w:name="n109"/>
      <w:bookmarkEnd w:id="18"/>
      <w:r>
        <w:rPr>
          <w:rStyle w:val="spanrvts46"/>
          <w:b w:val="0"/>
          <w:bCs w:val="0"/>
          <w:i/>
          <w:iCs/>
          <w:lang w:val="uk" w:eastAsia="uk"/>
        </w:rPr>
        <w:t xml:space="preserve">{Абзац третій пункту 1 із змінами, внесеними згідно з Постановою КМ </w:t>
      </w:r>
      <w:hyperlink r:id="rId6" w:anchor="n5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979 від 30.08.2022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19" w:name="n16"/>
      <w:bookmarkEnd w:id="19"/>
      <w:r>
        <w:rPr>
          <w:lang w:val="uk" w:eastAsia="uk"/>
        </w:rPr>
        <w:t xml:space="preserve">2. Терміни, що вживаються у цьому Порядку, мають таке значення: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0" w:name="n17"/>
      <w:bookmarkEnd w:id="20"/>
      <w:r>
        <w:rPr>
          <w:lang w:val="uk" w:eastAsia="uk"/>
        </w:rPr>
        <w:t xml:space="preserve">адаптація змісту навчального предмета (інтегрованого курсу) (далі - адаптація) - зміна методів і способів навчання, рівня складності завдань з урахуванням індивідуальних потреб учнів з особливими освітніми потребами (далі - учні) без зміни загального обсягу навчального навантаження та очікуваних результатів навчання;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1" w:name="n18"/>
      <w:bookmarkEnd w:id="21"/>
      <w:r>
        <w:rPr>
          <w:lang w:val="uk" w:eastAsia="uk"/>
        </w:rPr>
        <w:t>медіатека - бібліотека цифрових носіїв інформації або комп’ютерного та мультимедійного обладнання, підключеного до Інтернету, що використовується під час освітнього процесу;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2" w:name="n19"/>
      <w:bookmarkEnd w:id="22"/>
      <w:r>
        <w:rPr>
          <w:lang w:val="uk" w:eastAsia="uk"/>
        </w:rPr>
        <w:t>модифікація змісту навчального предмета (інтегрованого курсу) (далі - модифікація) - зміна змісту (шляхом спрощення, виключення, об’єднання тощо) навчання з урахуванням особливих освітніх потреб учнів із зміною загального обсягу навчального навантаження та очікуваних результатів навчання;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3" w:name="n20"/>
      <w:bookmarkEnd w:id="23"/>
      <w:r>
        <w:rPr>
          <w:lang w:val="uk" w:eastAsia="uk"/>
        </w:rPr>
        <w:t xml:space="preserve">оцінка потреби учня в наданні підтримки (далі - оцінка) - процес визначення потреби учня в наданні йому підтримки в освітньому процесі та її рівня;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4" w:name="n21"/>
      <w:bookmarkEnd w:id="24"/>
      <w:r>
        <w:rPr>
          <w:lang w:val="uk" w:eastAsia="uk"/>
        </w:rPr>
        <w:t>рівні підтримки - обсяг тимчасової або постійної підтримки учнів в освітньому процесі відповідно до їх особливих освітніх потреб, що надається в закладі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5" w:name="n22"/>
      <w:bookmarkEnd w:id="25"/>
      <w:r>
        <w:rPr>
          <w:lang w:val="uk" w:eastAsia="uk"/>
        </w:rPr>
        <w:t>ресурсна кімната - спеціально облаштована кімната (частина кімнати), що має відповідний розподіл функціональних зон, призначена для розвитку учнів з особливими освітніми потребами, гармонізації їх психоемоційного стану та психологічного розвантаження, надання (проведення) індивідуальних та/або групових психолого-педагогічних та корекційно-розвиткових послуг (занять).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6" w:name="n23"/>
      <w:bookmarkEnd w:id="26"/>
      <w:r>
        <w:rPr>
          <w:lang w:val="uk" w:eastAsia="uk"/>
        </w:rPr>
        <w:t xml:space="preserve">Інші терміни вживаються у значенні, наведеному в Законах України </w:t>
      </w:r>
      <w:hyperlink r:id="rId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“Про освіту”</w:t>
        </w:r>
      </w:hyperlink>
      <w:r>
        <w:rPr>
          <w:lang w:val="uk" w:eastAsia="uk"/>
        </w:rPr>
        <w:t xml:space="preserve">, </w:t>
      </w:r>
      <w:hyperlink r:id="rId7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“Про повну загальну середню освіту”</w:t>
        </w:r>
      </w:hyperlink>
      <w:r>
        <w:rPr>
          <w:lang w:val="uk" w:eastAsia="uk"/>
        </w:rPr>
        <w:t>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7" w:name="n24"/>
      <w:bookmarkEnd w:id="27"/>
      <w:r>
        <w:rPr>
          <w:lang w:val="uk" w:eastAsia="uk"/>
        </w:rPr>
        <w:t>3. Органи державної влади, органи місцевого самоврядування та заклади освіти створюють для учнів умови для здобуття освіти на рівні з іншими здобувачами освіти шляхом: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8" w:name="n25"/>
      <w:bookmarkEnd w:id="28"/>
      <w:r>
        <w:rPr>
          <w:lang w:val="uk" w:eastAsia="uk"/>
        </w:rPr>
        <w:t>належного фінансового, кадрового, матеріально-технічного, методичного забезпечення закладів освіти;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29" w:name="n26"/>
      <w:bookmarkEnd w:id="29"/>
      <w:r>
        <w:rPr>
          <w:lang w:val="uk" w:eastAsia="uk"/>
        </w:rPr>
        <w:t>підвезення учнів до закладів освіти і у зворотному напрямку;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0" w:name="n27"/>
      <w:bookmarkEnd w:id="30"/>
      <w:r>
        <w:rPr>
          <w:lang w:val="uk" w:eastAsia="uk"/>
        </w:rPr>
        <w:t>забезпечення доступності території закладів освіти, будівель, споруд та приміщень для учнів, забезпечення універсального дизайну закладів освіти. У разі коли наявні будівлі, споруди та приміщення закладів освіти неможливо повністю привести у відповідність з потребами учнів, здійснюється їх розумне пристосування, що враховує індивідуальні потреби та можливості таких учнів, зазначені в їх індивідуальній програмі розвитку;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1" w:name="n28"/>
      <w:bookmarkEnd w:id="31"/>
      <w:r>
        <w:rPr>
          <w:lang w:val="uk" w:eastAsia="uk"/>
        </w:rPr>
        <w:t xml:space="preserve">забезпечення необхідними допоміжними засобами для навчання, що дають змогу опанувати освітню програму, відповідно до </w:t>
      </w:r>
      <w:hyperlink r:id="rId11" w:anchor="n10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 забезпечення допоміжними засобами для навчання осіб з особливими освітніми потребами у закладах освіти</w:t>
        </w:r>
      </w:hyperlink>
      <w:r>
        <w:rPr>
          <w:lang w:val="uk" w:eastAsia="uk"/>
        </w:rPr>
        <w:t xml:space="preserve">, затвердженого постановою Кабінету Міністрів України від 9 грудня 2020 р. № 1289 (Офіційний вісник України, 2021 р., № 2, ст. 85);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2" w:name="n29"/>
      <w:bookmarkEnd w:id="32"/>
      <w:r>
        <w:rPr>
          <w:lang w:val="uk" w:eastAsia="uk"/>
        </w:rPr>
        <w:t>облаштування та обладнання ресурсної кімнати та медіатеки;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3" w:name="n30"/>
      <w:bookmarkEnd w:id="33"/>
      <w:r>
        <w:rPr>
          <w:lang w:val="uk" w:eastAsia="uk"/>
        </w:rPr>
        <w:t>залучення фахівців (із числа працівників закладу освіти та/або додатково залучених фахівців) для надання корекційно-розвиткових та психолого-педагогічних послуг (допомоги) відповідно до потреб учнів;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4" w:name="n31"/>
      <w:bookmarkEnd w:id="34"/>
      <w:r>
        <w:rPr>
          <w:lang w:val="uk" w:eastAsia="uk"/>
        </w:rPr>
        <w:t xml:space="preserve">забезпечення доступу учнів до Інтернету, а також за потреби до термінального та спеціального допоміжного обладнання.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5" w:name="n32"/>
      <w:bookmarkEnd w:id="35"/>
      <w:r>
        <w:rPr>
          <w:lang w:val="uk" w:eastAsia="uk"/>
        </w:rPr>
        <w:t xml:space="preserve">4. Зарахування учнів до закладу освіти здійснюється згідно з </w:t>
      </w:r>
      <w:hyperlink r:id="rId12" w:anchor="n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Порядком зарахування, відрахування та переведення учнів до державних та комунальних закладів освіти для здобуття повної загальної середньої освіти</w:t>
        </w:r>
      </w:hyperlink>
      <w:r>
        <w:rPr>
          <w:lang w:val="uk" w:eastAsia="uk"/>
        </w:rPr>
        <w:t>, затвердженим МОН.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6" w:name="n33"/>
      <w:bookmarkEnd w:id="36"/>
      <w:r>
        <w:rPr>
          <w:lang w:val="uk" w:eastAsia="uk"/>
        </w:rPr>
        <w:t>5. Керівник закладу освіти на підставі заяви одного з батьків (інших законних представників) учня та висновку про комплексну психолого-педагогічну оцінку розвитку дитини, що надається інклюзивно-ресурсним центром (далі - висновок), утворює інклюзивний клас та організовує інклюзивне навчання з урахуванням рівня підтримки, рекомендованого інклюзивно-ресурсним центром.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7" w:name="n99"/>
      <w:bookmarkEnd w:id="37"/>
      <w:r>
        <w:rPr>
          <w:lang w:val="uk" w:eastAsia="uk"/>
        </w:rPr>
        <w:t>У період воєнного стану, надзвичайної ситуації або надзвичайного стану (особливого періоду) для організації інклюзивного навчання учнів з особливими освітніми потребами (зокрема з числа тих, що вимушені були змінити своє місце проживання (перебування) внаслідок збройної агресії Російської Федерації) до закладу освіти подаються копії документа, що посвідчує особу (в разі наявності) та висновку.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38" w:name="n100"/>
      <w:bookmarkEnd w:id="38"/>
      <w:r>
        <w:rPr>
          <w:rStyle w:val="spanrvts46"/>
          <w:b w:val="0"/>
          <w:bCs w:val="0"/>
          <w:i/>
          <w:iCs/>
          <w:lang w:val="uk" w:eastAsia="uk"/>
        </w:rPr>
        <w:t xml:space="preserve">{Пункт 5 доповнено абзацом згідно з Постановою КМ </w:t>
      </w:r>
      <w:hyperlink r:id="rId5" w:anchor="n2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39" w:name="n34"/>
      <w:bookmarkEnd w:id="39"/>
      <w:r>
        <w:rPr>
          <w:lang w:val="uk" w:eastAsia="uk"/>
        </w:rPr>
        <w:t xml:space="preserve">6. За наявності в закладі освіти кількох класів із здобувачами освіти одного року навчання учні розподіляються пропорційно між такими класами з урахуванням рівнів підтримки, визначених згідно з </w:t>
      </w:r>
      <w:hyperlink w:anchor="n83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1</w:t>
        </w:r>
      </w:hyperlink>
      <w:r>
        <w:rPr>
          <w:lang w:val="uk" w:eastAsia="uk"/>
        </w:rPr>
        <w:t>, а саме: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0" w:name="n35"/>
      <w:bookmarkEnd w:id="40"/>
      <w:r>
        <w:rPr>
          <w:lang w:val="uk" w:eastAsia="uk"/>
        </w:rPr>
        <w:t xml:space="preserve">не більше одного учня, який потребує четвертого чи п’ятого рівня підтримки;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1" w:name="n36"/>
      <w:bookmarkEnd w:id="41"/>
      <w:r>
        <w:rPr>
          <w:lang w:val="uk" w:eastAsia="uk"/>
        </w:rPr>
        <w:t>не більше двох учнів, які потребують третього рівня підтримки;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2" w:name="n37"/>
      <w:bookmarkEnd w:id="42"/>
      <w:r>
        <w:rPr>
          <w:lang w:val="uk" w:eastAsia="uk"/>
        </w:rPr>
        <w:t xml:space="preserve">не більше трьох учнів, які потребують другого рівня підтримки.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3" w:name="n38"/>
      <w:bookmarkEnd w:id="43"/>
      <w:r>
        <w:rPr>
          <w:lang w:val="uk" w:eastAsia="uk"/>
        </w:rPr>
        <w:t xml:space="preserve">Учні, які потребують першого рівня підтримки, розподіляються між класами без урахування кількості таких осіб.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4" w:name="n39"/>
      <w:bookmarkEnd w:id="44"/>
      <w:r>
        <w:rPr>
          <w:lang w:val="uk" w:eastAsia="uk"/>
        </w:rPr>
        <w:t>До з’єднаного класу (класу-комплекту) учні зараховуються без урахування кількості таких осіб.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5" w:name="n40"/>
      <w:bookmarkEnd w:id="45"/>
      <w:r>
        <w:rPr>
          <w:lang w:val="uk" w:eastAsia="uk"/>
        </w:rPr>
        <w:t>За умови наявності в населеному пункті одного закладу освіти учні розподіляються між класами такого закладу освіти без урахування кількості таких осіб.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6" w:name="n101"/>
      <w:bookmarkEnd w:id="46"/>
      <w:r>
        <w:rPr>
          <w:lang w:val="uk" w:eastAsia="uk"/>
        </w:rPr>
        <w:t>У період воєнного стану, надзвичайної ситуації або надзвичайного стану (особливого періоду) гранична кількість учнів з особливими освітніми потребами в інклюзивних класах, визначена цим Порядком, не застосовується. Заклад освіти не може відмовити в організації інклюзивного навчання учня з особливими освітніми потребами та створенні інклюзивного класу.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47" w:name="n102"/>
      <w:bookmarkEnd w:id="47"/>
      <w:r>
        <w:rPr>
          <w:rStyle w:val="spanrvts46"/>
          <w:b w:val="0"/>
          <w:bCs w:val="0"/>
          <w:i/>
          <w:iCs/>
          <w:lang w:val="uk" w:eastAsia="uk"/>
        </w:rPr>
        <w:t xml:space="preserve">{Пункт 6 доповнено абзацом згідно з Постановою КМ </w:t>
      </w:r>
      <w:hyperlink r:id="rId5" w:anchor="n2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48" w:name="n41"/>
      <w:bookmarkEnd w:id="48"/>
      <w:r>
        <w:rPr>
          <w:lang w:val="uk" w:eastAsia="uk"/>
        </w:rPr>
        <w:t>7. Для учнів, які потребують підтримки в освітньому процесі, керівник закладу освіти формує команду психолого-педагогічного супроводу (далі - команда) та забезпечує її роботу в закладі освіти. До складу команди залучаються фахівці інклюзивно-ресурсного центру, які брали участь у проведенні комплексної оцінки. У період воєнного стану, надзвичайної ситуації або надзвичайного стану (особливого періоду) засідання команди можуть проходити в режимі он-лайн та/або у змішаному очно-дистанційному форматі.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49" w:name="n103"/>
      <w:bookmarkEnd w:id="49"/>
      <w:r>
        <w:rPr>
          <w:rStyle w:val="spanrvts46"/>
          <w:b w:val="0"/>
          <w:bCs w:val="0"/>
          <w:i/>
          <w:iCs/>
          <w:lang w:val="uk" w:eastAsia="uk"/>
        </w:rPr>
        <w:t xml:space="preserve">{Пункт 7 із змінами, внесеними згідно з Постановою КМ </w:t>
      </w:r>
      <w:hyperlink r:id="rId5" w:anchor="n2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0" w:name="n42"/>
      <w:bookmarkEnd w:id="50"/>
      <w:r>
        <w:rPr>
          <w:lang w:val="uk" w:eastAsia="uk"/>
        </w:rPr>
        <w:t xml:space="preserve">8. Для учнів, у яких виникають труднощі під час навчання та які потребують додаткової постійної чи тимчасової підтримки в освітньому процесі, за рішенням закладу освіти надається підтримка першого рівня.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1" w:name="n43"/>
      <w:bookmarkEnd w:id="51"/>
      <w:r>
        <w:rPr>
          <w:lang w:val="uk" w:eastAsia="uk"/>
        </w:rPr>
        <w:t xml:space="preserve">Рішення закладу освіти про надання підтримки першого рівня приймається на основі рішення команди, яка проводила оцінку та визначила потребу у наданні підтримки першого рівня, що відображається у протоколі її засідання за формою, визначеною </w:t>
      </w:r>
      <w:hyperlink w:anchor="n86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2</w:t>
        </w:r>
      </w:hyperlink>
      <w:r>
        <w:rPr>
          <w:lang w:val="uk" w:eastAsia="uk"/>
        </w:rPr>
        <w:t>, або висновку інклюзивно-ресурсного центру.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2" w:name="n44"/>
      <w:bookmarkEnd w:id="52"/>
      <w:r>
        <w:rPr>
          <w:lang w:val="uk" w:eastAsia="uk"/>
        </w:rPr>
        <w:t>Команда проводить оцінку на основі відповідної письмової заяви одного з батьків (іншого законного представника) учня, що складається у довільній формі.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3" w:name="n45"/>
      <w:bookmarkEnd w:id="53"/>
      <w:r>
        <w:rPr>
          <w:lang w:val="uk" w:eastAsia="uk"/>
        </w:rPr>
        <w:t>Припинення надання підтримки першого рівня здійснюється за рішенням команди та/або письмовою заявою одного з батьків (іншого законного представника) учня.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4" w:name="n46"/>
      <w:bookmarkEnd w:id="54"/>
      <w:r>
        <w:rPr>
          <w:lang w:val="uk" w:eastAsia="uk"/>
        </w:rPr>
        <w:t xml:space="preserve">9. Для інших учнів рівень підтримки забезпечується відповідно до висновку інклюзивно-ресурсного центру.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5" w:name="n47"/>
      <w:bookmarkEnd w:id="55"/>
      <w:r>
        <w:rPr>
          <w:lang w:val="uk" w:eastAsia="uk"/>
        </w:rPr>
        <w:t>У разі відсутності у висновку інклюзивно-ресурсного центру інформації про рівень підтримки учня рівень підтримки визначається командою за участю представника інклюзивно-ресурсного центру, що видав такий висновок, та з урахуванням складності порушень учня.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6" w:name="n48"/>
      <w:bookmarkEnd w:id="56"/>
      <w:r>
        <w:rPr>
          <w:lang w:val="uk" w:eastAsia="uk"/>
        </w:rPr>
        <w:t xml:space="preserve">10. Для організації інклюзивного навчання учня команда протягом двох тижнів з початку навчання складає його індивідуальну програму розвитку за формою, визначеною </w:t>
      </w:r>
      <w:hyperlink w:anchor="n88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додатком 3</w:t>
        </w:r>
      </w:hyperlink>
      <w:r>
        <w:rPr>
          <w:lang w:val="uk" w:eastAsia="uk"/>
        </w:rPr>
        <w:t>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7" w:name="n49"/>
      <w:bookmarkEnd w:id="57"/>
      <w:r>
        <w:rPr>
          <w:lang w:val="uk" w:eastAsia="uk"/>
        </w:rPr>
        <w:t xml:space="preserve">Індивідуальна програма розвитку підписується всіма членами команди, одним з батьків (іншим законним представником) учня та затверджується керівником закладу освіти.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8" w:name="n50"/>
      <w:bookmarkEnd w:id="58"/>
      <w:r>
        <w:rPr>
          <w:lang w:val="uk" w:eastAsia="uk"/>
        </w:rPr>
        <w:t xml:space="preserve">Індивідуальна програма розвитку переглядається не рідше ніж двічі на рік та повинна враховуватися педагогічними працівниками під час освітнього процесу в інклюзивному класі.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59" w:name="n51"/>
      <w:bookmarkEnd w:id="59"/>
      <w:r>
        <w:rPr>
          <w:lang w:val="uk" w:eastAsia="uk"/>
        </w:rPr>
        <w:t>Індивідуальна програма розвитку зберігається в особовій справі учня три роки. Батьки (інші законні представники) учня можуть отримати копію індивідуальної програми розвитку на вимогу.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0" w:name="n52"/>
      <w:bookmarkEnd w:id="60"/>
      <w:r>
        <w:rPr>
          <w:lang w:val="uk" w:eastAsia="uk"/>
        </w:rPr>
        <w:t xml:space="preserve">У разі відрахування, переведення учня до іншого закладу освіти копія індивідуальної програми розвитку подається батьками (іншими законними представниками) учня до закладу освіти, де він продовжує здобуття освіти.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1" w:name="n53"/>
      <w:bookmarkEnd w:id="61"/>
      <w:r>
        <w:rPr>
          <w:lang w:val="uk" w:eastAsia="uk"/>
        </w:rPr>
        <w:t>11. Учням відповідно до рівня підтримки та індивідуальної програми розвитку надаються психолого-педагогічні та корекційно-розвиткові послуги (допомога) у вигляді занять.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2" w:name="n54"/>
      <w:bookmarkEnd w:id="62"/>
      <w:r>
        <w:rPr>
          <w:lang w:val="uk" w:eastAsia="uk"/>
        </w:rPr>
        <w:t xml:space="preserve">Психолого-педагогічні та корекційно-розвиткові заняття можуть проводитися в індивідуальній чи груповій формі.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3" w:name="n55"/>
      <w:bookmarkEnd w:id="63"/>
      <w:r>
        <w:rPr>
          <w:lang w:val="uk" w:eastAsia="uk"/>
        </w:rPr>
        <w:t>Кількість осіб під час групових занять становить від двох до восьми з урахуванням індивідуальних особливостей учнів (однорідності порушень розвитку, віку тощо).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4" w:name="n56"/>
      <w:bookmarkEnd w:id="64"/>
      <w:r>
        <w:rPr>
          <w:lang w:val="uk" w:eastAsia="uk"/>
        </w:rPr>
        <w:t xml:space="preserve">Проведення занять в індивідуальній формі здійснюється відповідно до індивідуальної програми розвитку особи.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5" w:name="n57"/>
      <w:bookmarkEnd w:id="65"/>
      <w:r>
        <w:rPr>
          <w:lang w:val="uk" w:eastAsia="uk"/>
        </w:rPr>
        <w:t>Керівник закладу освіти або уповноважена ним особа складає та затверджує розклад проведення (надання) психолого-педагогічних та корекційно-розвиткових занять (послуг).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6" w:name="n58"/>
      <w:bookmarkEnd w:id="66"/>
      <w:r>
        <w:rPr>
          <w:lang w:val="uk" w:eastAsia="uk"/>
        </w:rPr>
        <w:t>Розклад занять узгоджується з розкладом навчальних занять класу, в якому навчається учень, складається з дотриманням педагогічних вимог та вимог санітарного законодавства з урахуванням індивідуальних особливостей учнів, затверджується керівником закладу освіти і не може призводити до перевантаження учнів.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7" w:name="n59"/>
      <w:bookmarkEnd w:id="67"/>
      <w:r>
        <w:rPr>
          <w:lang w:val="uk" w:eastAsia="uk"/>
        </w:rPr>
        <w:t>12. Психолого-педагогічні та корекційно-розвиткові заняття можуть проводитися у ресурсній кімнаті, медіатеці закладу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8" w:name="n60"/>
      <w:bookmarkEnd w:id="68"/>
      <w:r>
        <w:rPr>
          <w:lang w:val="uk" w:eastAsia="uk"/>
        </w:rPr>
        <w:t xml:space="preserve">Для учнів, що потребують тимчасового психологічного розвантаження або усамітнення, в ресурсній кімнаті створюється окрема зона, яка використовується незалежно від розкладу занять.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69" w:name="n61"/>
      <w:bookmarkEnd w:id="69"/>
      <w:r>
        <w:rPr>
          <w:lang w:val="uk" w:eastAsia="uk"/>
        </w:rPr>
        <w:t xml:space="preserve">Ресурсна кімната може використовуватися усіма учнями закладу освіти.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0" w:name="n62"/>
      <w:bookmarkEnd w:id="70"/>
      <w:r>
        <w:rPr>
          <w:lang w:val="uk" w:eastAsia="uk"/>
        </w:rPr>
        <w:t xml:space="preserve">Учні можуть перебувати в ресурсній кімнаті та медіатеці винятково у супроводі педагогічних працівників, асистента учня або залученого фахівця, що проводить (надає) додаткові психолого-педагогічні та корекційно-розвиткові заняття (послуги).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1" w:name="n63"/>
      <w:bookmarkEnd w:id="71"/>
      <w:r>
        <w:rPr>
          <w:lang w:val="uk" w:eastAsia="uk"/>
        </w:rPr>
        <w:t xml:space="preserve">13. Психолого-педагогічні та корекційно-розвиткові заняття проводяться фахівцями із числа педагогічних працівників закладу освіти, педагогічними працівниками вчителями-дефектологами (вчителем-логопедом, сурдопедагогом, тифлопедагогом, олігофренопедагогом), які введені до штату закладів освіти відповідно до типових штатних нормативів закладів загальної середньої освіти та/або додатково залученими фахівцями, з якими заклад освіти або відповідний орган управління у сфері освіти укладають цивільно-правові договори. Умови оплати праці за проведення (надання) психолого-педагогічних і корекційно-розвиткових занять (послуг) та перелік фахівців, які можуть їх проводити (надавати) у закладах освіти, визначено </w:t>
      </w:r>
      <w:hyperlink r:id="rId13" w:anchor="n8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Порядком та умовами надання субвенції з державного бюджету місцевим бюджетам на надання державної підтримки особам з особливими освітніми потребами</w:t>
        </w:r>
      </w:hyperlink>
      <w:r>
        <w:rPr>
          <w:lang w:val="uk" w:eastAsia="uk"/>
        </w:rPr>
        <w:t>, затвердженими постановою Кабінету Міністрів України від 14 лютого 2017 р. № 88 (Офіційний вісник України, 2017 р., № 19, ст. 531).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2" w:name="n105"/>
      <w:bookmarkEnd w:id="72"/>
      <w:r>
        <w:rPr>
          <w:lang w:val="uk" w:eastAsia="uk"/>
        </w:rPr>
        <w:t>У період воєнного стану, надзвичайної ситуації або надзвичайного стану (особливого періоду) психолого-педагогічні та корекційно-розвиткові заняття для учнів з особливими освітніми потребами (за умови дотримання безпеки учасників освітнього процесу) можуть проводитися фахівцями інклюзивно-ресурсних центрів, зокрема з числа тих, що вимушені були змінити своє місце проживання (перебування) та/або місце роботи внаслідок збройної агресії Російської Федерації.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73" w:name="n106"/>
      <w:bookmarkEnd w:id="73"/>
      <w:r>
        <w:rPr>
          <w:rStyle w:val="spanrvts46"/>
          <w:b w:val="0"/>
          <w:bCs w:val="0"/>
          <w:i/>
          <w:iCs/>
          <w:lang w:val="uk" w:eastAsia="uk"/>
        </w:rPr>
        <w:t xml:space="preserve">{Пункт 13 доповнено абзацом згідно з Постановою КМ </w:t>
      </w:r>
      <w:hyperlink r:id="rId5" w:anchor="n33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74" w:name="n104"/>
      <w:bookmarkEnd w:id="74"/>
      <w:r>
        <w:rPr>
          <w:rStyle w:val="spanrvts46"/>
          <w:b w:val="0"/>
          <w:bCs w:val="0"/>
          <w:i/>
          <w:iCs/>
          <w:lang w:val="uk" w:eastAsia="uk"/>
        </w:rPr>
        <w:t xml:space="preserve">{Пункт 13 із змінами, внесеними згідно з Постановою КМ </w:t>
      </w:r>
      <w:hyperlink r:id="rId5" w:anchor="n30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5" w:name="n64"/>
      <w:bookmarkEnd w:id="75"/>
      <w:r>
        <w:rPr>
          <w:lang w:val="uk" w:eastAsia="uk"/>
        </w:rPr>
        <w:t xml:space="preserve">14. Психолого-педагогічні та корекційно-розвиткові заняття не враховуються під час визначення гранично допустимого навантаження учнів.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6" w:name="n65"/>
      <w:bookmarkEnd w:id="76"/>
      <w:r>
        <w:rPr>
          <w:lang w:val="uk" w:eastAsia="uk"/>
        </w:rPr>
        <w:t xml:space="preserve">Тривалість індивідуальних психолого-педагогічних та корекційно-розвиткових занять для учнів становить від 20 до 25, а групових - від 35 до 40 хвилин.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7" w:name="n66"/>
      <w:bookmarkEnd w:id="77"/>
      <w:r>
        <w:rPr>
          <w:lang w:val="uk" w:eastAsia="uk"/>
        </w:rPr>
        <w:t xml:space="preserve">15. Для учнів може складатися індивідуальний навчальний план.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8" w:name="n67"/>
      <w:bookmarkEnd w:id="78"/>
      <w:r>
        <w:rPr>
          <w:lang w:val="uk" w:eastAsia="uk"/>
        </w:rPr>
        <w:t xml:space="preserve">Індивідуальний навчальний план повинен містити, зокрема, інформацію про назву закладу освіти, прізвище та власне ім’я учня; клас, в якому він навчається; цілі виконання та строк дії індивідуального навчального плану; загальний обсяг навчального навантаження та кількість годин на тиждень для вивчення навчального предмета (інтегрованого курсу); інформацію про адаптацію чи модифікацію змісту освітніх компонентів освітньої програми, послідовність, форму і темп їх засвоєння, очікувані результати навчання.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79" w:name="n68"/>
      <w:bookmarkEnd w:id="79"/>
      <w:r>
        <w:rPr>
          <w:lang w:val="uk" w:eastAsia="uk"/>
        </w:rPr>
        <w:t>Форма індивідуального навчального плану визначається закладом освіти.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0" w:name="n69"/>
      <w:bookmarkEnd w:id="80"/>
      <w:r>
        <w:rPr>
          <w:lang w:val="uk" w:eastAsia="uk"/>
        </w:rPr>
        <w:t>Індивідуальний навчальний план складається командою за участю педагогічних працівників, які викладають навчальні предмети (інтегровані курси), у взаємодії з учнями та/або їх батьками (іншими законними представниками), схвалюється педагогічною радою закладу освіти, затверджується його керівником та підписується одним з батьків (іншим законним представником) учня.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1" w:name="n70"/>
      <w:bookmarkEnd w:id="81"/>
      <w:r>
        <w:rPr>
          <w:lang w:val="uk" w:eastAsia="uk"/>
        </w:rPr>
        <w:t>16. Інклюзивне навчання учнів, у тому числі згідно з індивідуальним навчальним планом, здійснюється відповідно до освітньої програми закладу освіти з урахуванням їх особливих освітніх потреб та особистісно орієнтованого спрямування освітнього процесу, адаптації та/або модифікації окремих навчальних предметів (інтегрованих курсів).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2" w:name="n71"/>
      <w:bookmarkEnd w:id="82"/>
      <w:r>
        <w:rPr>
          <w:lang w:val="uk" w:eastAsia="uk"/>
        </w:rPr>
        <w:t>17. Організацію інклюзивного навчання учнів забезпечує асистент вчителя, посадові обов’язки якого визначаються його посадовою інструкцією, що затверджується керівником закладу освіти відповідно до вимог законодавства.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3" w:name="n72"/>
      <w:bookmarkEnd w:id="83"/>
      <w:r>
        <w:rPr>
          <w:lang w:val="uk" w:eastAsia="uk"/>
        </w:rPr>
        <w:t>В освітньому процесі індивідуальні соціальні та соціально-побутові потреби учнів забезпечуються асистентом учня. Асистентом учня може бути один з батьків (інший законний представник), особа, уповноважена ними, або соціальний працівник, що надає послугу супроводу під час інклюзивного навчання.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4" w:name="n73"/>
      <w:bookmarkEnd w:id="84"/>
      <w:r>
        <w:rPr>
          <w:lang w:val="uk" w:eastAsia="uk"/>
        </w:rPr>
        <w:t>Умови допуску асистента учня до освітнього процесу для виконання його функцій та вимоги до нього визначаються МОН.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5" w:name="n74"/>
      <w:bookmarkEnd w:id="85"/>
      <w:r>
        <w:rPr>
          <w:lang w:val="uk" w:eastAsia="uk"/>
        </w:rPr>
        <w:t xml:space="preserve">18. Для дітей з інвалідністю, які мають порушення опорно-рухового апарату та пересуваються на кріслах колісних або мають порушення зору, слуху, у закладі освіти можуть надаватися інші соціальні послуги із переліку базових соціальних послуг відповідно до </w:t>
      </w:r>
      <w:hyperlink r:id="rId14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“Про соціальні послуги” та згідно з державними стандартами надання відповідних послуг, затвердженими Мінсоцполітики, в тому числі послуги фізичного супроводу осіб та переклад жестовою мовою. Керівник закладу освіти створює умови для надання таких послуг у закладі освіти на підставі письмової заяви одного з батьків (іншого законного представника) учня не пізніше ніж за два робочих дні після подання такої заяви.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6" w:name="n75"/>
      <w:bookmarkEnd w:id="86"/>
      <w:r>
        <w:rPr>
          <w:lang w:val="uk" w:eastAsia="uk"/>
        </w:rPr>
        <w:t xml:space="preserve">19. 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 від 23 квітня 2003 р. </w:t>
      </w:r>
      <w:hyperlink r:id="rId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№ 585</w:t>
        </w:r>
      </w:hyperlink>
      <w:r>
        <w:rPr>
          <w:lang w:val="uk" w:eastAsia="uk"/>
        </w:rPr>
        <w:t xml:space="preserve"> “Про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освіти” (Офіційний вісник України, 2003 р., № 17, ст. 776; 2019 р., № 69, ст. 2404; 2020 р., № 87, ст. 2801).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7" w:name="n76"/>
      <w:bookmarkEnd w:id="87"/>
      <w:r>
        <w:rPr>
          <w:lang w:val="uk" w:eastAsia="uk"/>
        </w:rPr>
        <w:t xml:space="preserve">20. Для учнів, які навчаються в різних інклюзивних класах одного або різних років навчання, для проведення занять, вивчення навчальних предметів, курсів, інтегрованих курсів, у тому числі вибіркових, можуть формуватися та функціонувати інклюзивні міжкласні групи. 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88" w:name="n77"/>
      <w:bookmarkEnd w:id="88"/>
      <w:r>
        <w:rPr>
          <w:lang w:val="uk" w:eastAsia="uk"/>
        </w:rPr>
        <w:t>Під час формування таких груп враховуються індивідуальні програми розвитку. Кількість учнів в інклюзивній міжкласній групі повинна становити не більше дванадцяти. На період воєнного стану, надзвичайної ситуації або надзвичайного стану (особливого періоду) можуть формуватися тимчасові інклюзивні міжкласні групи.</w:t>
      </w:r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89" w:name="n107"/>
      <w:bookmarkEnd w:id="89"/>
      <w:r>
        <w:rPr>
          <w:rStyle w:val="spanrvts46"/>
          <w:b w:val="0"/>
          <w:bCs w:val="0"/>
          <w:i/>
          <w:iCs/>
          <w:lang w:val="uk" w:eastAsia="uk"/>
        </w:rPr>
        <w:t xml:space="preserve">{Абзац другий пункту 20 в редакції Постанови КМ </w:t>
      </w:r>
      <w:hyperlink r:id="rId5" w:anchor="n35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0" w:name="n78"/>
      <w:bookmarkEnd w:id="90"/>
      <w:r>
        <w:rPr>
          <w:lang w:val="uk" w:eastAsia="uk"/>
        </w:rPr>
        <w:t xml:space="preserve">Учні за заявою одного з батьків (іншого законного представника) зараховуються до групи подовженого дня. Утворення та організація діяльності груп подовженого дня у державних та комунальних закладах загальної середньої освіти здійснюється відповідно до </w:t>
      </w:r>
      <w:hyperlink r:id="rId16" w:anchor="n15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порядку</w:t>
        </w:r>
      </w:hyperlink>
      <w:r>
        <w:rPr>
          <w:lang w:val="uk" w:eastAsia="uk"/>
        </w:rPr>
        <w:t>, затвердженого МОН.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1" w:name="n79"/>
      <w:bookmarkEnd w:id="91"/>
      <w:r>
        <w:rPr>
          <w:lang w:val="uk" w:eastAsia="uk"/>
        </w:rPr>
        <w:t>21. Оцінювання результатів навчання учнів у закладах освіти здійснюється за системою та загальними критеріями оцінювання, затвердженими МОН, та з урахуванням індивідуального навчального плану (за наявності).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2" w:name="n80"/>
      <w:bookmarkEnd w:id="92"/>
      <w:r>
        <w:rPr>
          <w:lang w:val="uk" w:eastAsia="uk"/>
        </w:rPr>
        <w:t xml:space="preserve">Після завершення навчання учні отримують документи про освіту державного зразка відповідно до </w:t>
      </w:r>
      <w:hyperlink r:id="rId17" w:anchor="n6" w:tgtFrame="_blank" w:history="1">
        <w:r>
          <w:rPr>
            <w:rStyle w:val="arvts96"/>
            <w:b w:val="0"/>
            <w:bCs w:val="0"/>
            <w:i w:val="0"/>
            <w:iCs w:val="0"/>
            <w:lang w:val="uk" w:eastAsia="uk"/>
          </w:rPr>
          <w:t>зразків документів про загальну середню освіту</w:t>
        </w:r>
      </w:hyperlink>
      <w:r>
        <w:rPr>
          <w:lang w:val="uk" w:eastAsia="uk"/>
        </w:rPr>
        <w:t>, затверджених МОН.</w:t>
      </w:r>
    </w:p>
    <w:p>
      <w:pPr>
        <w:pStyle w:val="rvps2"/>
        <w:spacing w:before="0" w:after="150"/>
        <w:ind w:left="0" w:right="0"/>
        <w:rPr>
          <w:lang w:val="uk" w:eastAsia="uk"/>
        </w:rPr>
      </w:pPr>
      <w:bookmarkStart w:id="93" w:name="n81"/>
      <w:bookmarkEnd w:id="93"/>
      <w:r>
        <w:rPr>
          <w:lang w:val="uk" w:eastAsia="uk"/>
        </w:rPr>
        <w:t>22. Заклади освіти організовують інклюзивне навчання учнів за рахунок коштів державного та місцевих бюджетів, інших джерел, не заборонених законодавством.</w:t>
      </w:r>
    </w:p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450"/>
        <w:jc w:val="both"/>
        <w:rPr>
          <w:lang w:val="uk" w:eastAsia="uk"/>
        </w:rPr>
      </w:pPr>
      <w:r>
        <w:pict>
          <v:rect id="_x0000_i1026" style="width:0;height:0.75pt" o:hrpct="0" o:hrstd="t" o:hr="t" filled="t" fillcolor="gray" stroked="f">
            <v:path strokeok="f"/>
          </v:rect>
        </w:pict>
      </w:r>
      <w:bookmarkStart w:id="94" w:name="n92"/>
      <w:bookmarkEnd w:id="94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95" w:name="n82"/>
            <w:bookmarkEnd w:id="95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1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до Порядку</w:t>
            </w:r>
          </w:p>
        </w:tc>
      </w:tr>
    </w:tbl>
    <w:p>
      <w:pPr>
        <w:pStyle w:val="rvps7"/>
        <w:spacing w:before="150" w:after="150"/>
        <w:ind w:left="450" w:right="450"/>
        <w:rPr>
          <w:lang w:val="uk" w:eastAsia="uk"/>
        </w:rPr>
      </w:pPr>
      <w:bookmarkStart w:id="96" w:name="n83"/>
      <w:bookmarkEnd w:id="96"/>
      <w:r>
        <w:rPr>
          <w:rStyle w:val="spanrvts15"/>
          <w:b/>
          <w:bCs/>
          <w:i w:val="0"/>
          <w:iCs w:val="0"/>
          <w:lang w:val="uk" w:eastAsia="uk"/>
        </w:rPr>
        <w:t xml:space="preserve">РІВНІ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підтримки в освітньому процесі у закладах загальної середньої освіти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02"/>
        <w:gridCol w:w="1601"/>
        <w:gridCol w:w="951"/>
        <w:gridCol w:w="906"/>
        <w:gridCol w:w="981"/>
        <w:gridCol w:w="1216"/>
        <w:gridCol w:w="820"/>
        <w:gridCol w:w="890"/>
        <w:gridCol w:w="1293"/>
      </w:tblGrid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bookmarkStart w:id="97" w:name="n84"/>
            <w:bookmarkEnd w:id="97"/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Рівні надання підтримки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Критерії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визначення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Умови забезпечення підтримки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Фінансове забезпечення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Механізм отримання підтримки в освітньому процесі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Індивідуальна освітня траєкторія, механізм її реалізації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Забезпечення допоміжними засобами для навчання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Облаштування освітнього середовища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Проведення поточного, семестрового та річного оцінювання та/або державної підсумкової атестації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Перший рівень </w:t>
            </w:r>
          </w:p>
        </w:tc>
        <w:tc>
          <w:tcPr>
            <w:tcW w:w="149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61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3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78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14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88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050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 з особливими освітніми потребами (далі - учні), які мають труднощі І ступеня прояву (поодинокі, незначні)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підставі проведення оцінки потреби учня в наданні підтримки у закладі освіти та протоколу про її проведення (</w:t>
            </w:r>
            <w:hyperlink w:anchor="n86" w:history="1">
              <w:r>
                <w:rPr>
                  <w:rStyle w:val="arvts116"/>
                  <w:b w:val="0"/>
                  <w:bCs w:val="0"/>
                  <w:i w:val="0"/>
                  <w:iCs w:val="0"/>
                  <w:lang w:val="uk" w:eastAsia="uk"/>
                </w:rPr>
                <w:t>додаток 2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до Порядку організації інклюзивного навчання у закладах загальної середньої освіти)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однієї або кількох сфер розвитку), що перешкоджають успішному функціонуванню (навчанню/заємодії/ ігровій діяльності/ мобільності) в закладі освіти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потреба у створенні незначних пристосувань освітнього середовища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оцінювання досягнень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не 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оцінки потреби учня в наданні підтримки у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надання учням, які мають труднощі І ступеня прояву, підтримки в освітньому процесі;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регулярних нарад-консультацій педагогічних працівників закладу освіти;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оцінювання вибраних методів;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надання консультативної допомоги корекційним педагогом, вчителем-логопедом, практичним психологом;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надання логопедичних послуг в логопедичних пунктах системи освіти відповідно до визначених потреб учня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без додаткового фінансування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підтримка в освітньому процесі ініціюється та надається силами та ресурсами закладу освіти за заявою одного з батьків (іншого законного представника) учня: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керівник закладу освіти утворює команду психолого-педагогічного супроводу;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команда психолого-педагогічного супроводу проводить оцінку розвитку учня та визначає потребу у наданні підтримки першого рівня або рекомендує звернутися для проведення комплексної психолого-педагогічної оцінки розвитку особи до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на підставі рішення команди психолого-педагогічного супроводу щодо надання підтримки першого рівня, складається індивідуальна програма розвитку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розроблення та виконання індивідуальної програми розвитку;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підбір матеріалів, форм роботи під час організації освітнього процесу;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консультацій учасників освітнього процесу із можливим залученням інших фахівців;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посилену увагу з боку психолога закладу освіти до учня;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створення команди психолого-педагогічного супроводу;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не надаються додаткові корекційно-розвиткові та психолого-педагогічні послуги (заняття)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заняття проводяться за розкладом класу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використання загальних матеріалів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використання загальних підручників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закупівлі обладнання не здійснюється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 закладу освіти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підходів оцінювання з урахуванням можливості їх адаптації та з урахуванням особливих освітніх потреб учня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Другий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ІІ ступеня прояву (труднощі легкого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різних сфер розвитку), що перешкоджають успішному функціонуванню (навчанню/ взаємодії/ігровій діяльності/ мобільності) в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потреба у: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створенні пристосувань освітнього середовища (індивідуальної програми розвитку, навчального плану учня, дизайну приміщень тощо відповідно до потреб);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допоміжних засобах для навчання, додатковій підтримці;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присутності асистента вчителя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підтримка надається за умови наявності висновку інклюзивно-ресурсного центру про комплексну психолого-педагогічну оцінку розвитку особи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передбачається: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консультацій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розроблення індивідуальної програми розвитку, індивідуального навчального плану учня (відповідно до потреби);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проведення (надання) корекційно-розвиткових та психолого-педагогічних занять (послуг)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надається можливість забезпечення: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іншою підтримкою відповідно до потреб і можливостей (соціальних послуг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асистентом вчителя відповідно до потреб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 та закупівлі допоміжних засобів для навчання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підтримка в освітньому процесі надається на підставі заяви одного з батьків (іншого законного представника) учня та висновку про комплексну психолого-педагогічну оцінку розвитку особи, наданого інклюзивно-ресурсним центром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методична підтримка педагогічних працівників закладу освіти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центру, зокрема педагогічними працівниками закладів спеціальної освіти;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посилена увага з боку психолога закладу освіти;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створення команди психолого-педагогічного супроводу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надається до двох корекційно-розвиткових та психолого-педагогічних занять на тиждень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заняття за розкладом класу та додаткові корекційно-розвиткові та психолого-педагогічні заняття (за окремим розкладом)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призначається асистент вчителя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використання загальних підручників для навчання, адаптація загальних матеріалів та підручників, зокрема надрукованих шрифтом Брайля або збільшеним шрифтом відповідно до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забезпечення учня допоміжними засобами для навчання відповідно до визначених потреб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10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дизайн, у разі неможливості його забезпечення - розумне пристосування, облаштування ресурсної кімнати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можливістю адаптації умов проведення оцінювання з урахуванням особливих освітніх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 час проведення оцінювання враховуються адаптація процедури за часом та змістом (наприклад: збільшення часу на виконання завдань); зміна методів тестування (формування завдань в аудіоформаті, збільшеним шрифтом, шрифтом Брайля тощо)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Третій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ІІІ ступеня прояву (труднощі помірного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різних сфер розвитку), що перешкоджають успішному функціонуванню (навчанню/взаємодії/ ігровій діяльності/ мобільності) в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потреба у: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за умови наявності висновку інклюзивно-ресурсного центру про комплексну психолого-педагогічну оцінку розвитку особи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центру;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вчителя, закупівлі допоміжних засобів для навчання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в освітньому процесі надається на підставі заяви одного з батьків (інших законних представників) учня та висновку про комплексну психолого-педагогічну оцінку розвитку особи, наданого інклюзивно-ресурсним центром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заклад освіти за рішенням команди психолого-педагогічного супроводу із залученням до неї представника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необхідно розробити та виконати індивідуальну програму розвитку та індивідуальний навчальний план (за наявності) учня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передбачається: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методична підтримка педагогічних працівників закладу освіти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центру, зокрема педагогічними працівниками закладів спеціальної освіти;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 підручників для закладів загальної середньої освіти та навчальних матеріалів (у тому числі надрукованих шрифтом Брайля або збільшеним шрифтом);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додаткові матеріали для опанування освітньої програми;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спеціальне обладнання, допоміжні засоби для навчання відповідно до визначених потреб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дизайн, у разі неможливості його забезпечення - розумне пристосування, облаштування ресурсної кімнати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 умов проведення процедури оцінювання з урахуванням особливих освітніх потреб учня;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 час проведення оцінювання враховуються адаптація процедури оцінювання за часом та змістом (наприклад: збільшення часу на виконання завдань);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створенні пристосувань освітнього середовища (індивідуальної програми розвитку, індивідуального навчального плану учня, адаптації змісту навчання, дизайну приміщень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допоміжних засобах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додатковій підтримці;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присутності асистента вчителя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можлива потреба в присутності асистента учня 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розроблення індивідуальної програми розвитку та індивідуального навчального плану учня;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(надання) корекційно-розвиткових та психолого-педагогічних занять (послуг);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учня іншою додатковою підтримкою відповідно до потреб і можливостей (соціальних послуг супроводу особи з порушенням зору, порушенням опорно-рухового апарату та послуги перекладача жестової мови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можливість забезпечення асистентом вчителя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інклюзивно-ресурсного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посилена увага з боку психолога закладу освіти;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створення команди психолого-педагогічного супроводу;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відповідно до потреб учня занять з розвитку слухового та зорового сприймання, альтернативної комунікації, соціально-побутового орієнтування тощо;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залучення ерготерапевта, психолога (поведінкового терапевта) тощо відповідно до визначеної потреби;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 під час занять, у тому числі застосування жестової мови, шрифта Брайля, методів альтернативної комунікації, візуального розкладу тощо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надається до чотирьох корекційно-розвиткових та психолого-педагогічних занять на тиждень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заняття за адаптованим розкладом, що передбачає відвідування занять за розкладом класу та додаткових корекційно-розвиткових та психолого-педагогічних занять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(за окремим розкладом) відповідно до індивідуальної програми розвитку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призначається асистент вчителя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асистент учня призначається відповідно до визначених потреб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20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зміна методів тестування (формування завдань в аудіоформаті, збільшеним шрифтом, шрифтом Брайля тощо)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Четвертий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ІV ступеня прояву (труднощі тяжкого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наявність бар’єрів (відповідно до різних сфер розвитку), що перешкоджають успішному функціонуванню (навчанню/взаємодії/ігровій діяльності/ мобільності) в закладі освіти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потреба у: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створенні пристосувань освітнього середовища (індивідуальної програми розвитку, індивідуального навчального плану учня, адаптації або модифікацій змісту навчання, дизайну приміщень тощо);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допоміжних засобах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інших додаткових послугах та пристосування (наявність ресурсної кімнати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присутності асистента вчителя, асистента учня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створюється інклюзивний клас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за умови наявності висновку інклюзивно-ресурсного центру про комплексну психолого-педагогічну оцінку розвитку особи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передбачається: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розроблення індивідуальної програми розвитку та індивідуального навчального плану учня;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(надання) корекційно-розвиткових та психолого-педагогічних занять (послуг);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або модифікація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учня іншою додатковою підтримкою відповідно до потреб і можливостей (соціальних послуг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додатковими послугами (асистента учня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прийомів, зокрема вивчення жестової мови, використання альтернативних методів комунікації;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можливість забезпечення асистентом вчителя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вчителя, закупівлі допоміжних засобів для навчання, фінансування базових соціальних послуг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засновником облаштування освітнього середовища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за роботу в інклюзивному класі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в освітньому процесі надається на підставі заяви одного з батьків (іншого законного представника) учня та висновку про комплексну психолого-педагогічну оцінку розвитку особи, наданого інклюзивно-ресурсним центром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заклад освіти за рішенням команди психолого-педагогічного супроводу із залученням до неї представника інклюзивно-ресурсного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необхідно розробити та виконати індивідуальну програму розвитку та індивідуальний навчальний план (за наявності) учня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модифікація або адаптація змісту навчання;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можлива зміна результатів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відповідно до потреб учня занять з жестової мови та розвитку слухового сприймання, просторового орієнтування, тактильного сприймання, альтернативної комунікації, соціально-побутового орієнтування тощо;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можливе використання альтернативних методів навчання та занять з самообслуговування;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залучення ерготерапевта, психолога (поведінкового терапевта) тощо відповідно до визначених потреб;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 під час занять, у тому числі застосування жестової мови, шрифту Брайля, методів альтернативної комунікації, візуального розкладу тощо;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методична підтримка педагогічних працівників закладу освіти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педагогічними працівниками інклюзивно-ресурсного центру чи іншими фахівцями;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з педагогічними працівниками спеціальних закладів освіти;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посилена увага із сторони психолога закладу освіти до батьків (інших законних представників) учня, інших учасників освітнього процесу надається до шести корекційно-розвиткових та психолого-педагогічних занять на тиждень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заняття за адаптованим розкладом, що передбачає відвідування основних занять за розкладом класу, деяких предметів за індивідуальним розкладом та/або додаткових корекційно-розвиткових та психолого-педагогічних занять (за окремим розкладом) відповідно до індивідуальної програми розвитку призначається асистент вчителя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асистент учня призначається відповідно до визначених потреб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 підручників для закладів загальної середньої освіти та матеріалів (у тому числі надрукованих шрифтом Брайля або збільшеним шрифтом), використання підручників для учнів з особливими освітніми потребами і матеріалів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додаткові навчальні матеріали для опанування освітньої програми, в тому числі ігрові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спеціальне обладнання, допоміжні засоби для навчання відповідно до визначених потреб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35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 та у разі неможливості його забезпечення - розумне пристосування, облаштування ресурсної кімнати, облаштування місця навчання, закупівля індивідуальних засобів навчання відповідно до потреб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адаптації/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модифікації умов проведення процедури оцінювання з урахуванням особливих освітніх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здійснення адаптації процедури оцінювання за часом та змістом відповідно до потреб учня, що включає: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доступних форм викладу інформації (шрифтом Брайля, письмових чи усних завдань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засобів альтернативної комунікації під час формування завдань;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адаптація/модифікація завдань з урахуванням способу їх сприйняття учнем, збільшення часу на процедуру оцінювання тощо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тести повинні відповідати змісту модифікованої програми навчального предмета</w:t>
            </w: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П’ятий рівень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</w:p>
        </w:tc>
      </w:tr>
      <w:tr>
        <w:tblPrEx>
          <w:tblW w:w="5000" w:type="pct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jc w:val="center"/>
        </w:trPr>
        <w:tc>
          <w:tcPr>
            <w:tcW w:w="151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(надається учням, які мають труднощі V ступеня прояву (труднощі найтяжчого ступеня прояву)</w:t>
            </w:r>
          </w:p>
        </w:tc>
        <w:tc>
          <w:tcPr>
            <w:tcW w:w="149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наявність бар’єрів (відповідно до різних сфер розвитку), що перешкоджають успішному функціонуванню (навчанню/ взаємодії/ігровій діяльності/ мобільності) в закладі освіти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потреба у: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здійсненні комплексної психолого-педагогічної оцінки розвитку особи в інклюзивно-ресурсному центрі;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створенні пристосувань освітнього середовища (індивідуальної програми розвитку, індивідуального навчального плану учня, адаптації і модифікацій змісту навчання, дизайну приміщень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допоміжних засобах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інших додаткових послугах та пристосування (наявність ресурсної кімнати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присутності асистента вчителя, асистента учня </w:t>
            </w:r>
          </w:p>
        </w:tc>
        <w:tc>
          <w:tcPr>
            <w:tcW w:w="161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створюється інклюзивний клас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за умови наявності висновку інклюзивно-ресурсного центру про комплексну психолого-педагогічну оцінку розвитку особи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консультацій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розроблення індивідуальної програми розвитку та індивідуального навчального плану;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(надання) корекційно-розвиткових та психолого-педагогічних занять (послуг);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змісту навчання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учня іншою додатковою підтримкою відповідно до потреб і можливостей (соціальних послуг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допоміжними засобами для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можливість забезпечення асистентом вчителя;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спеціальних методів, технологій та прийомів, зокрема вивчення жестової мови, використання альтернативних методів комунікації;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забезпечення додатковими послугами (асистента учня тощо)</w:t>
            </w:r>
          </w:p>
        </w:tc>
        <w:tc>
          <w:tcPr>
            <w:tcW w:w="133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фінансування визначається відповідно до потреб учня для проведення (надання) корекційно-розвиткових та психолого-педагогічних занять (послуг), оплати послуг асистента вчителя, закупівлі допоміжних засобів для навчання, фінансування засновником соціальних послуг, фінансування засновником облаштування освітнього середовища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забезпечуються доплати відповідно до </w:t>
            </w:r>
            <w:hyperlink r:id="rId7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Закону України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повну загальну середню освіту” та постанови Кабінету Міністрів України від 25 серпня 2004 р. </w:t>
            </w:r>
            <w:hyperlink r:id="rId18" w:tgtFrame="_blank" w:history="1">
              <w:r>
                <w:rPr>
                  <w:rStyle w:val="arvts106"/>
                  <w:b w:val="0"/>
                  <w:bCs w:val="0"/>
                  <w:i w:val="0"/>
                  <w:iCs w:val="0"/>
                  <w:lang w:val="uk" w:eastAsia="uk"/>
                </w:rPr>
                <w:t>№ 1096</w:t>
              </w:r>
            </w:hyperlink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 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8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підтримка надається на підставі заяви одного з батьків (інших законних представників) учня та висновку про комплексну психолого-педагогічну оцінку розвитку особи, наданого інклюзивно-ресурсним центром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заклад освіти за рішенням команди психолого-педагогічного супроводу із залученням до неї представника інклюзивно-ресурсного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 </w:t>
            </w:r>
          </w:p>
        </w:tc>
        <w:tc>
          <w:tcPr>
            <w:tcW w:w="21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передбачається: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адаптація та/або модифікація змісту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зміна результатів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відповідно до потреб учня занять з жестової мови та розвитку слухового сприймання, просторового орієнтування, тактильного сприймання, альтернативної комунікації тощо;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можливе використання альтернативних методів навчання;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проведення занять з самообслуговування;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залучення ерготерапевта, психолога (поведінкового терапевта) тощо відповідно до визначених потреб;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використання спеціальних методів, технологій та прийомів під час занять, у тому числі застосування жестової мови, шрифту Брайля, методів альтернативної комунікації, візуального розкладу тощо;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методична підтримка педагогічних працівників закладу освіти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учасників освітнього процесу з фахівцями інклюзивно-ресурсного центру;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консультації з педагогічними працівниками спеціальних закладів освіти;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- посилена увага з боку психолога до батьків (інших законних представників) учня, інших учасників освітнього процесу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надається до восьми корекційно-розвиткових та психолого-педагогічних занять на тиждень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навчання за адаптованим розкладом, що передбачає відвідування закладу освіти відповідно до індивідуальної програми розвитку з обов’язковим періодичним включенням учня в освітній процес, відвідування учнем заходів із позашкільної діяльності з метою соціалізації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призначається асистент вчителя та асистент учня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підручники для учнів з особливими освітніми потребами і навчальні матеріали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надаються додаткові ігрові та навчальні матеріли, спеціальне обладнання, допоміжні засоби для навчання відповідно до визначених потреб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обладнання на 35 відсотків загальної суми фінансової підтримки</w:t>
            </w:r>
          </w:p>
        </w:tc>
        <w:tc>
          <w:tcPr>
            <w:tcW w:w="154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забезпечується універсальний дизайн та у разі неможливості його забезпечення - розумне пристосування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облаштування ресурсної кімнати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облаштування місця навчання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закупівля індивідуальних засобів навчання</w:t>
            </w:r>
          </w:p>
        </w:tc>
        <w:tc>
          <w:tcPr>
            <w:tcW w:w="2050" w:type="dxa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адаптації/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модифікації умов проведення процедури оцінювання з урахуванням особливих освітніх потреб учня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здійснення адаптації процедури оцінювання за часом та змістом відповідно до потреб учня, що включає: 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доступних форм викладу інформації (шрифтом Брайля, письмових чи усних завдань тощо);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- використання засобів альтернативної комунікації під час формування завдань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>адаптація/модифікація завдань з урахуванням способу їх сприйняття учнем, збільшення часу на процедуру оцінювання тощо</w:t>
            </w:r>
          </w:p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spanrvts82"/>
                <w:b w:val="0"/>
                <w:bCs w:val="0"/>
                <w:i w:val="0"/>
                <w:iCs w:val="0"/>
                <w:lang w:val="uk" w:eastAsia="uk"/>
              </w:rPr>
              <w:t xml:space="preserve">тести повинні відповідати змісту модифікованої програми навчального предмета </w:t>
            </w:r>
          </w:p>
        </w:tc>
      </w:tr>
    </w:tbl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98" w:name="n108"/>
      <w:bookmarkEnd w:id="98"/>
      <w:r>
        <w:rPr>
          <w:rStyle w:val="spanrvts46"/>
          <w:b w:val="0"/>
          <w:bCs w:val="0"/>
          <w:i/>
          <w:iCs/>
          <w:lang w:val="uk" w:eastAsia="uk"/>
        </w:rPr>
        <w:t xml:space="preserve">{Додаток 1 із змінами, внесеними згідно з Постановами КМ </w:t>
      </w:r>
      <w:hyperlink r:id="rId5" w:anchor="n37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483 від 26.04.2022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 xml:space="preserve">, </w:t>
      </w:r>
      <w:hyperlink r:id="rId6" w:anchor="n59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979 від 30.08.2022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150"/>
        <w:ind w:left="0" w:right="0" w:firstLine="0"/>
        <w:jc w:val="left"/>
        <w:rPr>
          <w:lang w:val="uk" w:eastAsia="uk"/>
        </w:rPr>
      </w:pPr>
      <w:r>
        <w:pict>
          <v:rect id="_x0000_i1027" style="width:0;height:0.75pt" o:hrpct="0" o:hrstd="t" o:hr="t" filled="t" fillcolor="gray" stroked="f">
            <v:path strokeok="f"/>
          </v:rect>
        </w:pict>
      </w:r>
      <w:bookmarkStart w:id="99" w:name="n90"/>
      <w:bookmarkEnd w:id="99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00" w:name="n85"/>
            <w:bookmarkEnd w:id="100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2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до Порядку</w:t>
            </w:r>
          </w:p>
        </w:tc>
      </w:tr>
    </w:tbl>
    <w:p>
      <w:pPr>
        <w:pStyle w:val="rvps7"/>
        <w:spacing w:before="150" w:after="150"/>
        <w:ind w:left="450" w:right="450"/>
        <w:rPr>
          <w:lang w:val="uk" w:eastAsia="uk"/>
        </w:rPr>
      </w:pPr>
      <w:bookmarkStart w:id="101" w:name="n86"/>
      <w:bookmarkEnd w:id="101"/>
      <w:hyperlink r:id="rId19" w:history="1">
        <w:r>
          <w:rPr>
            <w:rStyle w:val="arvts103"/>
            <w:b/>
            <w:bCs/>
            <w:i w:val="0"/>
            <w:iCs w:val="0"/>
            <w:lang w:val="uk" w:eastAsia="uk"/>
          </w:rPr>
          <w:t xml:space="preserve">ПРОТОКОЛ </w:t>
        </w:r>
      </w:hyperlink>
      <w:r>
        <w:rPr>
          <w:rStyle w:val="arvts103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оцінки потреби учня в наданні підтримки у закладі освіти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53"/>
        <w:gridCol w:w="5007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lang w:val="uk" w:eastAsia="uk"/>
              </w:rPr>
            </w:pPr>
            <w:bookmarkStart w:id="102" w:name="n87"/>
            <w:bookmarkEnd w:id="102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2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3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t>до Порядку</w:t>
            </w:r>
          </w:p>
        </w:tc>
      </w:tr>
    </w:tbl>
    <w:p>
      <w:pPr>
        <w:pStyle w:val="rvps7"/>
        <w:spacing w:before="150" w:after="150"/>
        <w:ind w:left="450" w:right="450"/>
        <w:rPr>
          <w:lang w:val="uk" w:eastAsia="uk"/>
        </w:rPr>
      </w:pPr>
      <w:bookmarkStart w:id="103" w:name="n88"/>
      <w:bookmarkEnd w:id="103"/>
      <w:hyperlink r:id="rId20" w:history="1">
        <w:r>
          <w:rPr>
            <w:rStyle w:val="arvts103"/>
            <w:b/>
            <w:bCs/>
            <w:i w:val="0"/>
            <w:iCs w:val="0"/>
            <w:lang w:val="uk" w:eastAsia="uk"/>
          </w:rPr>
          <w:t>Індивідуальна програма розвитку</w:t>
        </w:r>
      </w:hyperlink>
    </w:p>
    <w:p>
      <w:pPr>
        <w:pStyle w:val="rvps2"/>
        <w:spacing w:before="0" w:after="150"/>
        <w:ind w:left="0" w:right="0"/>
        <w:rPr>
          <w:i/>
          <w:iCs/>
          <w:lang w:val="uk" w:eastAsia="uk"/>
        </w:rPr>
      </w:pPr>
      <w:bookmarkStart w:id="104" w:name="n110"/>
      <w:bookmarkEnd w:id="104"/>
      <w:r>
        <w:rPr>
          <w:rStyle w:val="spanrvts46"/>
          <w:b w:val="0"/>
          <w:bCs w:val="0"/>
          <w:i/>
          <w:iCs/>
          <w:lang w:val="uk" w:eastAsia="uk"/>
        </w:rPr>
        <w:t xml:space="preserve">{Додаток 3 із змінами, внесеними згідно з Постановою КМ </w:t>
      </w:r>
      <w:hyperlink r:id="rId6" w:anchor="n62" w:tgtFrame="_blank" w:history="1">
        <w:r>
          <w:rPr>
            <w:rStyle w:val="arvts100"/>
            <w:b w:val="0"/>
            <w:bCs w:val="0"/>
            <w:i/>
            <w:iCs/>
            <w:lang w:val="uk" w:eastAsia="uk"/>
          </w:rPr>
          <w:t>№ 979 від 30.08.2022</w:t>
        </w:r>
      </w:hyperlink>
      <w:r>
        <w:rPr>
          <w:rStyle w:val="spanrvts46"/>
          <w:b w:val="0"/>
          <w:bCs w:val="0"/>
          <w:i/>
          <w:iCs/>
          <w:lang w:val="uk" w:eastAsia="uk"/>
        </w:rPr>
        <w:t>}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затвердження Порядку організації інклюзивного навчання у закладах загальної середньої освіти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Постанова Кабінету Міністрів України; Порядок, Форма типового документа, Протокол, Програма від 15.09.2021 № 957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06.09.2022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hyperlink r:id="rId6" w:tgtFrame="_blank" w:history="1">
              <w:r>
                <w:rPr>
                  <w:rFonts w:ascii="Times New Roman" w:eastAsia="Times New Roman" w:hAnsi="Times New Roman" w:cs="Times New Roman"/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979-2022-п</w:t>
              </w:r>
            </w:hyperlink>
            <w:r>
              <w:rPr>
                <w:rFonts w:ascii="Times New Roman" w:eastAsia="Times New Roman" w:hAnsi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https://zakon.rada.gov.ua/go/957-2021-%D0%BF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26.08.2025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8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19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f509138n95.docx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21.09.21 17:00, 15 кб</w:t>
      </w:r>
    </w:p>
    <w:p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20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f509138n111.docx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13.09.22 10:45, 24 кб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  <w:r>
        <w:pict>
          <v:rect id="_x0000_i1029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2"/>
        </w:numPr>
        <w:spacing w:before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16.09.2021 — № 179</w:t>
      </w:r>
    </w:p>
    <w:p>
      <w:pPr>
        <w:numPr>
          <w:ilvl w:val="0"/>
          <w:numId w:val="2"/>
        </w:numPr>
        <w:spacing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01.10.2021 — 2021 р., № 76, стор. 106, стаття 4774, код акта 107263/2021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7">
    <w:name w:val="rvps1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tLeast"/>
      <w:ind w:firstLine="0"/>
      <w:jc w:val="center"/>
    </w:p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8">
    <w:name w:val="rvps1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character" w:customStyle="1" w:styleId="arvts96">
    <w:name w:val="a_rvts9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spanrvts52">
    <w:name w:val="span_rvts52"/>
    <w:basedOn w:val="DefaultParagraphFont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12">
    <w:name w:val="rvps1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46">
    <w:name w:val="span_rvts46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DefaultParagraphFont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82">
    <w:name w:val="span_rvts8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arvts116">
    <w:name w:val="a_rvts11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0"/>
      <w:szCs w:val="20"/>
    </w:r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2145-19" TargetMode="External" /><Relationship Id="rId11" Type="http://schemas.openxmlformats.org/officeDocument/2006/relationships/hyperlink" Target="https://zakon.rada.gov.ua/laws/show/1289-2020-%D0%BF" TargetMode="External" /><Relationship Id="rId12" Type="http://schemas.openxmlformats.org/officeDocument/2006/relationships/hyperlink" Target="https://zakon.rada.gov.ua/laws/show/z0564-18" TargetMode="External" /><Relationship Id="rId13" Type="http://schemas.openxmlformats.org/officeDocument/2006/relationships/hyperlink" Target="https://zakon.rada.gov.ua/laws/show/88-2017-%D0%BF" TargetMode="External" /><Relationship Id="rId14" Type="http://schemas.openxmlformats.org/officeDocument/2006/relationships/hyperlink" Target="https://zakon.rada.gov.ua/laws/show/2671-19" TargetMode="External" /><Relationship Id="rId15" Type="http://schemas.openxmlformats.org/officeDocument/2006/relationships/hyperlink" Target="https://zakon.rada.gov.ua/laws/show/585-2003-%D0%BF" TargetMode="External" /><Relationship Id="rId16" Type="http://schemas.openxmlformats.org/officeDocument/2006/relationships/hyperlink" Target="https://zakon.rada.gov.ua/laws/show/z0865-18" TargetMode="External" /><Relationship Id="rId17" Type="http://schemas.openxmlformats.org/officeDocument/2006/relationships/hyperlink" Target="https://zakon.rada.gov.ua/laws/show/z1279-18" TargetMode="External" /><Relationship Id="rId18" Type="http://schemas.openxmlformats.org/officeDocument/2006/relationships/hyperlink" Target="https://zakon.rada.gov.ua/laws/show/1096-2004-%D0%BF" TargetMode="External" /><Relationship Id="rId19" Type="http://schemas.openxmlformats.org/officeDocument/2006/relationships/hyperlink" Target="https://zakon.rada.gov.ua/laws/file/text/93/f509138n95.doc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zakon.rada.gov.ua/laws/file/text/100/f509138n111.docx" TargetMode="External" /><Relationship Id="rId21" Type="http://schemas.openxmlformats.org/officeDocument/2006/relationships/image" Target="media/image2.png" /><Relationship Id="rId22" Type="http://schemas.openxmlformats.org/officeDocument/2006/relationships/image" Target="media/image3.png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483-2022-%D0%BF" TargetMode="External" /><Relationship Id="rId6" Type="http://schemas.openxmlformats.org/officeDocument/2006/relationships/hyperlink" Target="https://zakon.rada.gov.ua/laws/show/979-2022-%D0%BF" TargetMode="External" /><Relationship Id="rId7" Type="http://schemas.openxmlformats.org/officeDocument/2006/relationships/hyperlink" Target="https://zakon.rada.gov.ua/laws/show/463-20" TargetMode="External" /><Relationship Id="rId8" Type="http://schemas.openxmlformats.org/officeDocument/2006/relationships/hyperlink" Target="https://zakon.rada.gov.ua/laws/show/872-2011-%D0%BF" TargetMode="External" /><Relationship Id="rId9" Type="http://schemas.openxmlformats.org/officeDocument/2006/relationships/hyperlink" Target="https://zakon.rada.gov.ua/laws/show/588-2017-%D0%B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організації інклюзивного навчання у закладах загальної середньої освіти | від 15.09.2021 № 957</dc:title>
  <cp:revision>0</cp:revision>
</cp:coreProperties>
</file>