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92" w:rsidRPr="001A7AED" w:rsidRDefault="00BF7B92">
      <w:pPr>
        <w:framePr w:wrap="none" w:vAnchor="page" w:hAnchor="page" w:x="579" w:y="331"/>
      </w:pPr>
    </w:p>
    <w:p w:rsidR="00E13DE7" w:rsidRDefault="00731A07" w:rsidP="00731A07">
      <w:pPr>
        <w:rPr>
          <w:rFonts w:ascii="Times New Roman" w:eastAsia="Calibri" w:hAnsi="Times New Roman" w:cs="Times New Roman"/>
          <w:b/>
          <w:lang w:val="uk-UA"/>
        </w:rPr>
      </w:pPr>
      <w:r>
        <w:rPr>
          <w:noProof/>
          <w:lang w:val="uk-UA" w:eastAsia="uk-UA" w:bidi="ar-SA"/>
        </w:rPr>
        <w:drawing>
          <wp:inline distT="0" distB="0" distL="0" distR="0" wp14:anchorId="765C77DF" wp14:editId="3D669A00">
            <wp:extent cx="6647252" cy="82200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757" t="10592" r="30854" b="9369"/>
                    <a:stretch/>
                  </pic:blipFill>
                  <pic:spPr bwMode="auto">
                    <a:xfrm>
                      <a:off x="0" y="0"/>
                      <a:ext cx="6659824" cy="8235644"/>
                    </a:xfrm>
                    <a:prstGeom prst="rect">
                      <a:avLst/>
                    </a:prstGeom>
                    <a:ln>
                      <a:noFill/>
                    </a:ln>
                    <a:extLst>
                      <a:ext uri="{53640926-AAD7-44D8-BBD7-CCE9431645EC}">
                        <a14:shadowObscured xmlns:a14="http://schemas.microsoft.com/office/drawing/2010/main"/>
                      </a:ext>
                    </a:extLst>
                  </pic:spPr>
                </pic:pic>
              </a:graphicData>
            </a:graphic>
          </wp:inline>
        </w:drawing>
      </w:r>
    </w:p>
    <w:p w:rsidR="002A6CF8" w:rsidRDefault="002A6CF8" w:rsidP="00E13DE7">
      <w:pPr>
        <w:ind w:left="6096"/>
        <w:rPr>
          <w:rFonts w:ascii="Times New Roman" w:eastAsia="Calibri" w:hAnsi="Times New Roman" w:cs="Times New Roman"/>
          <w:b/>
          <w:lang w:val="uk-UA"/>
        </w:rPr>
      </w:pPr>
    </w:p>
    <w:p w:rsidR="002A6CF8" w:rsidRDefault="002A6CF8" w:rsidP="00E13DE7">
      <w:pPr>
        <w:ind w:left="6096"/>
        <w:rPr>
          <w:rFonts w:ascii="Times New Roman" w:eastAsia="Calibri" w:hAnsi="Times New Roman" w:cs="Times New Roman"/>
          <w:b/>
          <w:lang w:val="uk-UA"/>
        </w:rPr>
      </w:pPr>
    </w:p>
    <w:p w:rsidR="002A6CF8" w:rsidRDefault="002A6CF8" w:rsidP="00E13DE7">
      <w:pPr>
        <w:ind w:left="6096"/>
        <w:rPr>
          <w:rFonts w:ascii="Times New Roman" w:eastAsia="Calibri" w:hAnsi="Times New Roman" w:cs="Times New Roman"/>
          <w:b/>
          <w:lang w:val="uk-UA"/>
        </w:rPr>
      </w:pPr>
    </w:p>
    <w:p w:rsidR="00731A07" w:rsidRDefault="00731A07" w:rsidP="00E13DE7">
      <w:pPr>
        <w:ind w:left="6096"/>
        <w:rPr>
          <w:rFonts w:ascii="Times New Roman" w:eastAsia="Calibri" w:hAnsi="Times New Roman" w:cs="Times New Roman"/>
          <w:b/>
          <w:lang w:val="uk-UA"/>
        </w:rPr>
      </w:pPr>
    </w:p>
    <w:p w:rsidR="00731A07" w:rsidRDefault="00731A07" w:rsidP="00E13DE7">
      <w:pPr>
        <w:ind w:left="6096"/>
        <w:rPr>
          <w:rFonts w:ascii="Times New Roman" w:eastAsia="Calibri" w:hAnsi="Times New Roman" w:cs="Times New Roman"/>
          <w:b/>
          <w:lang w:val="uk-UA"/>
        </w:rPr>
      </w:pPr>
    </w:p>
    <w:p w:rsidR="00731A07" w:rsidRDefault="00731A07" w:rsidP="00E13DE7">
      <w:pPr>
        <w:ind w:left="6096"/>
        <w:rPr>
          <w:rFonts w:ascii="Times New Roman" w:eastAsia="Calibri" w:hAnsi="Times New Roman" w:cs="Times New Roman"/>
          <w:b/>
          <w:lang w:val="uk-UA"/>
        </w:rPr>
      </w:pPr>
    </w:p>
    <w:p w:rsidR="00731A07" w:rsidRDefault="00731A07" w:rsidP="00E13DE7">
      <w:pPr>
        <w:ind w:left="6096"/>
        <w:rPr>
          <w:rFonts w:ascii="Times New Roman" w:eastAsia="Calibri" w:hAnsi="Times New Roman" w:cs="Times New Roman"/>
          <w:b/>
          <w:lang w:val="uk-UA"/>
        </w:rPr>
      </w:pPr>
    </w:p>
    <w:p w:rsidR="00E13DE7" w:rsidRDefault="00E13DE7" w:rsidP="00E13DE7">
      <w:pPr>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lastRenderedPageBreak/>
        <w:t>Загальні положення</w:t>
      </w:r>
    </w:p>
    <w:p w:rsidR="00E13DE7" w:rsidRPr="00A55C33" w:rsidRDefault="00E13DE7" w:rsidP="00E13DE7">
      <w:pPr>
        <w:jc w:val="center"/>
        <w:rPr>
          <w:rFonts w:ascii="Times New Roman" w:eastAsia="Calibri" w:hAnsi="Times New Roman" w:cs="Times New Roman"/>
          <w:b/>
          <w:sz w:val="28"/>
          <w:szCs w:val="28"/>
          <w:lang w:val="uk-UA"/>
        </w:rPr>
      </w:pPr>
      <w:r w:rsidRPr="00A55C33">
        <w:rPr>
          <w:rFonts w:ascii="Times New Roman" w:eastAsia="Calibri" w:hAnsi="Times New Roman" w:cs="Times New Roman"/>
          <w:b/>
          <w:bCs/>
          <w:sz w:val="28"/>
          <w:szCs w:val="28"/>
          <w:lang w:val="uk-UA"/>
        </w:rPr>
        <w:t>освітньої програми</w:t>
      </w:r>
      <w:r w:rsidRPr="00E13DE7">
        <w:rPr>
          <w:rFonts w:ascii="Times New Roman" w:eastAsia="Calibri" w:hAnsi="Times New Roman" w:cs="Times New Roman"/>
          <w:b/>
          <w:color w:val="auto"/>
          <w:sz w:val="28"/>
          <w:szCs w:val="28"/>
          <w:lang w:val="uk-UA" w:bidi="ar-SA"/>
        </w:rPr>
        <w:t xml:space="preserve"> </w:t>
      </w:r>
      <w:r w:rsidRPr="00A55C33">
        <w:rPr>
          <w:rFonts w:ascii="Times New Roman" w:eastAsia="Calibri" w:hAnsi="Times New Roman" w:cs="Times New Roman"/>
          <w:b/>
          <w:bCs/>
          <w:sz w:val="28"/>
          <w:szCs w:val="28"/>
          <w:lang w:val="uk-UA"/>
        </w:rPr>
        <w:t>І</w:t>
      </w:r>
      <w:r>
        <w:rPr>
          <w:rFonts w:ascii="Times New Roman" w:eastAsia="Calibri" w:hAnsi="Times New Roman" w:cs="Times New Roman"/>
          <w:b/>
          <w:bCs/>
          <w:sz w:val="28"/>
          <w:szCs w:val="28"/>
          <w:lang w:val="uk-UA"/>
        </w:rPr>
        <w:t>І</w:t>
      </w:r>
      <w:r w:rsidRPr="00A55C33">
        <w:rPr>
          <w:rFonts w:ascii="Times New Roman" w:eastAsia="Calibri" w:hAnsi="Times New Roman" w:cs="Times New Roman"/>
          <w:b/>
          <w:bCs/>
          <w:sz w:val="28"/>
          <w:szCs w:val="28"/>
          <w:lang w:val="uk-UA"/>
        </w:rPr>
        <w:t xml:space="preserve"> ступеня</w:t>
      </w:r>
      <w:r w:rsidR="00CE4337">
        <w:rPr>
          <w:rFonts w:ascii="Times New Roman" w:eastAsia="Calibri" w:hAnsi="Times New Roman" w:cs="Times New Roman"/>
          <w:b/>
          <w:bCs/>
          <w:sz w:val="28"/>
          <w:szCs w:val="28"/>
          <w:lang w:val="uk-UA"/>
        </w:rPr>
        <w:t xml:space="preserve"> (9 клас</w:t>
      </w:r>
      <w:r w:rsidR="00F879BC">
        <w:rPr>
          <w:rFonts w:ascii="Times New Roman" w:eastAsia="Calibri" w:hAnsi="Times New Roman" w:cs="Times New Roman"/>
          <w:b/>
          <w:bCs/>
          <w:sz w:val="28"/>
          <w:szCs w:val="28"/>
          <w:lang w:val="uk-UA"/>
        </w:rPr>
        <w:t>)</w:t>
      </w:r>
      <w:r w:rsidRPr="00A55C33">
        <w:rPr>
          <w:rFonts w:ascii="Times New Roman" w:eastAsia="Calibri" w:hAnsi="Times New Roman" w:cs="Times New Roman"/>
          <w:b/>
          <w:bCs/>
          <w:sz w:val="28"/>
          <w:szCs w:val="28"/>
          <w:lang w:val="uk-UA"/>
        </w:rPr>
        <w:br/>
      </w:r>
      <w:r w:rsidRPr="00A55C33">
        <w:rPr>
          <w:rFonts w:ascii="Times New Roman" w:eastAsia="Calibri" w:hAnsi="Times New Roman" w:cs="Times New Roman"/>
          <w:b/>
          <w:sz w:val="28"/>
          <w:szCs w:val="28"/>
          <w:lang w:val="uk-UA"/>
        </w:rPr>
        <w:t>комунального закладу ‘‘Капитолівський ліцей</w:t>
      </w:r>
    </w:p>
    <w:p w:rsidR="00E13DE7" w:rsidRPr="00A55C33" w:rsidRDefault="00E13DE7" w:rsidP="00E13DE7">
      <w:pPr>
        <w:jc w:val="center"/>
        <w:rPr>
          <w:rFonts w:ascii="Times New Roman" w:eastAsia="Calibri" w:hAnsi="Times New Roman" w:cs="Times New Roman"/>
          <w:b/>
          <w:sz w:val="28"/>
          <w:szCs w:val="28"/>
          <w:lang w:val="uk-UA"/>
        </w:rPr>
      </w:pPr>
      <w:r w:rsidRPr="00A55C33">
        <w:rPr>
          <w:rFonts w:ascii="Times New Roman" w:eastAsia="Calibri" w:hAnsi="Times New Roman" w:cs="Times New Roman"/>
          <w:b/>
          <w:sz w:val="28"/>
          <w:szCs w:val="28"/>
          <w:lang w:val="uk-UA"/>
        </w:rPr>
        <w:t>Оскільської сільської ради Ізюмського району Харківської області’’</w:t>
      </w:r>
    </w:p>
    <w:p w:rsidR="001E0475" w:rsidRPr="001A7AED" w:rsidRDefault="001E0475" w:rsidP="00523D1A">
      <w:pPr>
        <w:widowControl/>
        <w:ind w:firstLine="709"/>
        <w:jc w:val="both"/>
        <w:rPr>
          <w:rFonts w:ascii="Times New Roman" w:eastAsia="Calibri" w:hAnsi="Times New Roman" w:cs="Times New Roman"/>
          <w:color w:val="auto"/>
          <w:lang w:val="uk-UA" w:bidi="ar-SA"/>
        </w:rPr>
      </w:pPr>
    </w:p>
    <w:p w:rsidR="001A7AED" w:rsidRPr="001A7AED" w:rsidRDefault="001E0475" w:rsidP="001A7AED">
      <w:pPr>
        <w:ind w:firstLine="709"/>
        <w:jc w:val="both"/>
        <w:rPr>
          <w:rFonts w:ascii="Times New Roman" w:eastAsia="Calibri" w:hAnsi="Times New Roman" w:cs="Times New Roman"/>
          <w:color w:val="00000A"/>
          <w:lang w:val="uk-UA" w:bidi="ar-SA"/>
        </w:rPr>
      </w:pPr>
      <w:r w:rsidRPr="001A7AED">
        <w:rPr>
          <w:rFonts w:ascii="Times New Roman" w:eastAsia="Calibri" w:hAnsi="Times New Roman" w:cs="Times New Roman"/>
          <w:color w:val="auto"/>
          <w:lang w:val="uk-UA" w:bidi="ar-SA"/>
        </w:rPr>
        <w:t>О</w:t>
      </w:r>
      <w:r w:rsidR="00523D1A" w:rsidRPr="001A7AED">
        <w:rPr>
          <w:rFonts w:ascii="Times New Roman" w:eastAsia="Calibri" w:hAnsi="Times New Roman" w:cs="Times New Roman"/>
          <w:color w:val="auto"/>
          <w:lang w:val="uk-UA" w:bidi="ar-SA"/>
        </w:rPr>
        <w:t>світня програма</w:t>
      </w:r>
      <w:r w:rsidR="00E13DE7" w:rsidRPr="00E13DE7">
        <w:rPr>
          <w:rFonts w:ascii="Times New Roman" w:eastAsia="Calibri" w:hAnsi="Times New Roman" w:cs="Times New Roman"/>
          <w:b/>
          <w:color w:val="auto"/>
          <w:sz w:val="28"/>
          <w:szCs w:val="28"/>
          <w:lang w:val="uk-UA" w:bidi="ar-SA"/>
        </w:rPr>
        <w:t xml:space="preserve"> </w:t>
      </w:r>
      <w:r w:rsidRPr="001A7AED">
        <w:rPr>
          <w:rFonts w:ascii="Times New Roman" w:eastAsia="Calibri" w:hAnsi="Times New Roman" w:cs="Times New Roman"/>
          <w:color w:val="auto"/>
          <w:lang w:val="uk-UA" w:bidi="ar-SA"/>
        </w:rPr>
        <w:t xml:space="preserve">ІІ ступеня </w:t>
      </w:r>
      <w:r w:rsidR="00F261B8" w:rsidRPr="007659C8">
        <w:rPr>
          <w:rFonts w:ascii="Times New Roman" w:eastAsia="Calibri" w:hAnsi="Times New Roman" w:cs="Times New Roman"/>
          <w:lang w:val="uk-UA"/>
        </w:rPr>
        <w:t>комунального закладу ‘‘Капитолівський ліцей</w:t>
      </w:r>
      <w:r w:rsidR="00F261B8">
        <w:rPr>
          <w:rFonts w:ascii="Times New Roman" w:eastAsia="Calibri" w:hAnsi="Times New Roman" w:cs="Times New Roman"/>
          <w:lang w:val="uk-UA"/>
        </w:rPr>
        <w:t xml:space="preserve"> </w:t>
      </w:r>
      <w:r w:rsidR="00F261B8" w:rsidRPr="007659C8">
        <w:rPr>
          <w:rFonts w:ascii="Times New Roman" w:eastAsia="Calibri" w:hAnsi="Times New Roman" w:cs="Times New Roman"/>
          <w:lang w:val="uk-UA"/>
        </w:rPr>
        <w:t>Оскільської сільської ради Ізюмського району Харківської області’’</w:t>
      </w:r>
      <w:r w:rsidR="00F261B8" w:rsidRPr="0041251E">
        <w:rPr>
          <w:rFonts w:ascii="Times New Roman" w:eastAsia="Calibri" w:hAnsi="Times New Roman" w:cs="Times New Roman"/>
          <w:lang w:val="uk-UA"/>
        </w:rPr>
        <w:t xml:space="preserve"> </w:t>
      </w:r>
      <w:r w:rsidR="00523D1A" w:rsidRPr="001A7AED">
        <w:rPr>
          <w:rFonts w:ascii="Times New Roman" w:eastAsia="Calibri" w:hAnsi="Times New Roman" w:cs="Times New Roman"/>
          <w:color w:val="auto"/>
          <w:lang w:val="uk-UA" w:bidi="ar-SA"/>
        </w:rPr>
        <w:t xml:space="preserve">розроблена на виконання </w:t>
      </w:r>
      <w:r w:rsidR="001A7AED" w:rsidRPr="001A7AED">
        <w:rPr>
          <w:rFonts w:ascii="Times New Roman" w:eastAsia="Times New Roman" w:hAnsi="Times New Roman" w:cs="Times New Roman"/>
          <w:color w:val="00000A"/>
          <w:lang w:val="uk-UA" w:bidi="ar-SA"/>
        </w:rPr>
        <w:t xml:space="preserve">Законів України </w:t>
      </w:r>
      <w:r w:rsidR="001A7AED" w:rsidRPr="001A7AED">
        <w:rPr>
          <w:rFonts w:ascii="Times New Roman" w:eastAsia="Times New Roman" w:hAnsi="Times New Roman" w:cs="Times New Roman"/>
          <w:lang w:val="uk-UA" w:bidi="ar-SA"/>
        </w:rPr>
        <w:t xml:space="preserve">“Про освіту”, “Про </w:t>
      </w:r>
      <w:r w:rsidR="00330814">
        <w:rPr>
          <w:rFonts w:ascii="Times New Roman" w:eastAsia="Times New Roman" w:hAnsi="Times New Roman" w:cs="Times New Roman"/>
          <w:lang w:val="uk-UA" w:bidi="ar-SA"/>
        </w:rPr>
        <w:t xml:space="preserve">повну </w:t>
      </w:r>
      <w:r w:rsidR="001A7AED" w:rsidRPr="001A7AED">
        <w:rPr>
          <w:rFonts w:ascii="Times New Roman" w:eastAsia="Times New Roman" w:hAnsi="Times New Roman" w:cs="Times New Roman"/>
          <w:lang w:val="uk-UA" w:bidi="ar-SA"/>
        </w:rPr>
        <w:t xml:space="preserve">загальну середню освіту”, </w:t>
      </w:r>
      <w:r w:rsidR="001A7AED" w:rsidRPr="001A7AED">
        <w:rPr>
          <w:rFonts w:ascii="Times New Roman" w:eastAsia="Lucida Sans Unicode" w:hAnsi="Times New Roman" w:cs="Nimbus Roman No9 L;Times New Ro"/>
          <w:lang w:val="uk-UA"/>
        </w:rPr>
        <w:t>„Про забезпечення санітарного та епідемічно</w:t>
      </w:r>
      <w:r w:rsidR="002C0331">
        <w:rPr>
          <w:rFonts w:ascii="Times New Roman" w:eastAsia="Lucida Sans Unicode" w:hAnsi="Times New Roman" w:cs="Nimbus Roman No9 L;Times New Ro"/>
          <w:lang w:val="uk-UA"/>
        </w:rPr>
        <w:t xml:space="preserve">го благополуччя населення”, </w:t>
      </w:r>
      <w:r w:rsidR="001A7AED" w:rsidRPr="001A7AED">
        <w:rPr>
          <w:rFonts w:ascii="Times New Roman" w:eastAsia="Lucida Sans Unicode" w:hAnsi="Times New Roman" w:cs="Nimbus Roman No9 L;Times New Ro"/>
          <w:lang w:val="uk-UA"/>
        </w:rPr>
        <w:t>постанов</w:t>
      </w:r>
      <w:r w:rsidR="002C0331">
        <w:rPr>
          <w:rFonts w:ascii="Times New Roman" w:eastAsia="Lucida Sans Unicode" w:hAnsi="Times New Roman" w:cs="Nimbus Roman No9 L;Times New Ro"/>
          <w:lang w:val="uk-UA"/>
        </w:rPr>
        <w:t>и</w:t>
      </w:r>
      <w:r w:rsidR="001A7AED" w:rsidRPr="001A7AED">
        <w:rPr>
          <w:rFonts w:ascii="Times New Roman" w:eastAsia="Lucida Sans Unicode" w:hAnsi="Times New Roman" w:cs="Nimbus Roman No9 L;Times New Ro"/>
          <w:lang w:val="uk-UA"/>
        </w:rPr>
        <w:t xml:space="preserve"> Кабінету Міністрів України </w:t>
      </w:r>
      <w:r w:rsidR="001A7AED" w:rsidRPr="001A7AED">
        <w:rPr>
          <w:rFonts w:ascii="Times New Roman" w:eastAsia="Times New Roman" w:hAnsi="Times New Roman" w:cs="Nimbus Roman No9 L;Times New Ro"/>
          <w:lang w:val="uk-UA" w:bidi="ar-SA"/>
        </w:rPr>
        <w:t xml:space="preserve">від  23.11.2011 №1392 “Про затвердження Державного стандарту базової і повної загальної середньої освіти”, </w:t>
      </w:r>
      <w:r w:rsidR="00330814" w:rsidRPr="00D01493">
        <w:rPr>
          <w:rFonts w:ascii="Times New Roman" w:eastAsia="Times New Roman" w:hAnsi="Times New Roman" w:cs="Times New Roman"/>
          <w:lang w:val="uk-UA" w:eastAsia="uk-UA"/>
        </w:rPr>
        <w:t>Санітарного регламенту для закладів загальної середньої освіти, затвердженого наказом Міністерства охорони здоров’я України від 25 вересня 2020 року</w:t>
      </w:r>
      <w:r w:rsidR="00330814">
        <w:rPr>
          <w:rFonts w:ascii="Times New Roman" w:eastAsia="Times New Roman" w:hAnsi="Times New Roman" w:cs="Times New Roman"/>
          <w:lang w:val="uk-UA" w:eastAsia="uk-UA"/>
        </w:rPr>
        <w:t xml:space="preserve"> №</w:t>
      </w:r>
      <w:r w:rsidR="00330814" w:rsidRPr="00D01493">
        <w:rPr>
          <w:rFonts w:ascii="Times New Roman" w:eastAsia="Times New Roman" w:hAnsi="Times New Roman" w:cs="Times New Roman"/>
          <w:lang w:val="uk-UA" w:eastAsia="uk-UA"/>
        </w:rPr>
        <w:t xml:space="preserve"> 2205</w:t>
      </w:r>
      <w:r w:rsidR="00EA641C">
        <w:rPr>
          <w:rFonts w:ascii="Times New Roman" w:eastAsia="Times New Roman" w:hAnsi="Times New Roman" w:cs="Times New Roman"/>
          <w:lang w:val="uk-UA" w:eastAsia="uk-UA"/>
        </w:rPr>
        <w:t xml:space="preserve"> ( із змінами, затвердженими наказом МОЗ від 01.08.2022 № 1371)</w:t>
      </w:r>
      <w:r w:rsidR="00330814">
        <w:rPr>
          <w:rFonts w:ascii="Times New Roman" w:eastAsia="Times New Roman" w:hAnsi="Times New Roman" w:cs="Times New Roman"/>
          <w:lang w:val="uk-UA" w:eastAsia="uk-UA"/>
        </w:rPr>
        <w:t>,</w:t>
      </w:r>
      <w:r w:rsidR="002C0331">
        <w:rPr>
          <w:rFonts w:ascii="Times New Roman" w:eastAsia="Times New Roman" w:hAnsi="Times New Roman" w:cs="Times New Roman"/>
          <w:lang w:val="uk-UA" w:eastAsia="uk-UA"/>
        </w:rPr>
        <w:t xml:space="preserve"> </w:t>
      </w:r>
      <w:r w:rsidR="00330814">
        <w:rPr>
          <w:rFonts w:ascii="Times New Roman" w:eastAsia="Times New Roman" w:hAnsi="Times New Roman" w:cs="Times New Roman"/>
          <w:bCs/>
          <w:color w:val="00000A"/>
          <w:lang w:val="uk-UA" w:eastAsia="uk-UA" w:bidi="ar-SA"/>
        </w:rPr>
        <w:t xml:space="preserve">відповідно до </w:t>
      </w:r>
      <w:r w:rsidR="001A7AED" w:rsidRPr="001A7AED">
        <w:rPr>
          <w:rFonts w:ascii="Times New Roman" w:eastAsia="Calibri" w:hAnsi="Times New Roman" w:cs="Times New Roman"/>
          <w:color w:val="00000A"/>
          <w:lang w:val="uk-UA" w:bidi="ar-SA"/>
        </w:rPr>
        <w:t xml:space="preserve">Типової освітньої програми закладів загальної середньої освіти ІІ ступеня, затвердженої наказом Міністерства освіти і науки України від 20.04.2018 №405 «Про затвердження типової освітньої програми закладів  загальної середньої освіти ІІ ступеня». </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Освітня програма ІІ ступеня</w:t>
      </w:r>
      <w:r w:rsidR="00CE4337">
        <w:rPr>
          <w:rFonts w:ascii="Times New Roman" w:eastAsia="Calibri" w:hAnsi="Times New Roman" w:cs="Times New Roman"/>
          <w:color w:val="00000A"/>
          <w:lang w:val="uk-UA" w:bidi="ar-SA"/>
        </w:rPr>
        <w:t xml:space="preserve"> (9 клас</w:t>
      </w:r>
      <w:r w:rsidR="00EA641C">
        <w:rPr>
          <w:rFonts w:ascii="Times New Roman" w:eastAsia="Calibri" w:hAnsi="Times New Roman" w:cs="Times New Roman"/>
          <w:color w:val="00000A"/>
          <w:lang w:val="uk-UA" w:bidi="ar-SA"/>
        </w:rPr>
        <w:t>)</w:t>
      </w:r>
      <w:r>
        <w:rPr>
          <w:rFonts w:ascii="Times New Roman" w:eastAsia="Calibri" w:hAnsi="Times New Roman" w:cs="Times New Roman"/>
          <w:color w:val="00000A"/>
          <w:lang w:val="uk-UA" w:bidi="ar-SA"/>
        </w:rPr>
        <w:t xml:space="preserve">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 xml:space="preserve">Освітня програма визначає: </w:t>
      </w:r>
    </w:p>
    <w:p w:rsidR="001A7AED" w:rsidRDefault="001A7AED" w:rsidP="001A7AED">
      <w:pPr>
        <w:tabs>
          <w:tab w:val="left" w:pos="993"/>
        </w:tabs>
        <w:ind w:firstLine="709"/>
        <w:contextualSpacing/>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подано в р</w:t>
      </w:r>
      <w:r w:rsidR="00F261B8">
        <w:rPr>
          <w:rFonts w:ascii="Times New Roman" w:eastAsia="Calibri" w:hAnsi="Times New Roman" w:cs="Times New Roman"/>
          <w:color w:val="00000A"/>
          <w:lang w:val="uk-UA" w:bidi="ar-SA"/>
        </w:rPr>
        <w:t xml:space="preserve">амках навчального плану (таблиця 1 </w:t>
      </w:r>
      <w:r>
        <w:rPr>
          <w:rFonts w:ascii="Times New Roman" w:eastAsia="Calibri" w:hAnsi="Times New Roman" w:cs="Times New Roman"/>
          <w:color w:val="00000A"/>
          <w:lang w:val="uk-UA" w:bidi="ar-SA"/>
        </w:rPr>
        <w:t>до освітньої програми);</w:t>
      </w:r>
    </w:p>
    <w:p w:rsidR="001A7AED" w:rsidRDefault="001A7AED" w:rsidP="001A7AED">
      <w:pPr>
        <w:tabs>
          <w:tab w:val="left" w:pos="993"/>
        </w:tabs>
        <w:ind w:firstLine="709"/>
        <w:contextualSpacing/>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очікувані результати навчання учнів подані в рамках навчальних програм, п</w:t>
      </w:r>
      <w:r w:rsidR="00F261B8">
        <w:rPr>
          <w:rFonts w:ascii="Times New Roman" w:eastAsia="Calibri" w:hAnsi="Times New Roman" w:cs="Times New Roman"/>
          <w:color w:val="00000A"/>
          <w:lang w:val="uk-UA" w:bidi="ar-SA"/>
        </w:rPr>
        <w:t>ерелік яких наведено в таблиці 2</w:t>
      </w:r>
      <w:r>
        <w:rPr>
          <w:rFonts w:ascii="Times New Roman" w:eastAsia="Calibri" w:hAnsi="Times New Roman" w:cs="Times New Roman"/>
          <w:color w:val="00000A"/>
          <w:lang w:val="uk-UA" w:bidi="ar-SA"/>
        </w:rPr>
        <w:t xml:space="preserve"> освітньої програми; </w:t>
      </w:r>
    </w:p>
    <w:p w:rsidR="001A7AED" w:rsidRDefault="001A7AED" w:rsidP="001A7AED">
      <w:pPr>
        <w:tabs>
          <w:tab w:val="left" w:pos="993"/>
        </w:tabs>
        <w:ind w:firstLine="709"/>
        <w:contextualSpacing/>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рекомендовані форми організації освітнього процесу та інструменти системи внутрішнього забезпечення якості освіти;</w:t>
      </w:r>
    </w:p>
    <w:p w:rsidR="001A7AED" w:rsidRDefault="001A7AED" w:rsidP="001A7AED">
      <w:pPr>
        <w:tabs>
          <w:tab w:val="left" w:pos="993"/>
        </w:tabs>
        <w:ind w:firstLine="709"/>
        <w:contextualSpacing/>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 xml:space="preserve">вимоги до осіб, які навчають за цією освітньою програмою. </w:t>
      </w:r>
    </w:p>
    <w:p w:rsidR="00523D1A" w:rsidRPr="001A7AED" w:rsidRDefault="001A7AED" w:rsidP="00523D1A">
      <w:pPr>
        <w:widowControl/>
        <w:ind w:firstLine="709"/>
        <w:jc w:val="both"/>
        <w:rPr>
          <w:rFonts w:ascii="Times New Roman" w:eastAsia="Calibri" w:hAnsi="Times New Roman" w:cs="Times New Roman"/>
          <w:color w:val="auto"/>
          <w:lang w:val="uk-UA" w:bidi="ar-SA"/>
        </w:rPr>
      </w:pPr>
      <w:r>
        <w:rPr>
          <w:rFonts w:ascii="Times New Roman" w:eastAsia="Calibri" w:hAnsi="Times New Roman" w:cs="Times New Roman"/>
          <w:i/>
          <w:color w:val="00000A"/>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eastAsia="Calibri" w:hAnsi="Times New Roman" w:cs="Times New Roman"/>
          <w:color w:val="00000A"/>
          <w:lang w:val="uk-UA" w:bidi="ar-SA"/>
        </w:rPr>
        <w:t>. Загальний обсяг навч</w:t>
      </w:r>
      <w:r w:rsidR="00FD1989">
        <w:rPr>
          <w:rFonts w:ascii="Times New Roman" w:eastAsia="Calibri" w:hAnsi="Times New Roman" w:cs="Times New Roman"/>
          <w:color w:val="00000A"/>
          <w:lang w:val="uk-UA" w:bidi="ar-SA"/>
        </w:rPr>
        <w:t>ального навантаження для учнів</w:t>
      </w:r>
      <w:r w:rsidR="00B468FC">
        <w:rPr>
          <w:rFonts w:ascii="Times New Roman" w:eastAsia="Calibri" w:hAnsi="Times New Roman" w:cs="Times New Roman"/>
          <w:color w:val="00000A"/>
          <w:lang w:val="uk-UA" w:bidi="ar-SA"/>
        </w:rPr>
        <w:t xml:space="preserve"> 9 класу складає</w:t>
      </w:r>
      <w:r>
        <w:rPr>
          <w:rFonts w:ascii="Times New Roman" w:eastAsia="Calibri" w:hAnsi="Times New Roman" w:cs="Times New Roman"/>
          <w:color w:val="00000A"/>
          <w:lang w:val="uk-UA" w:bidi="ar-SA"/>
        </w:rPr>
        <w:t xml:space="preserve">1260 годин/навчальний рік. </w:t>
      </w:r>
      <w:r w:rsidR="00523D1A" w:rsidRPr="001A7AED">
        <w:rPr>
          <w:rFonts w:ascii="Times New Roman" w:eastAsia="Calibri" w:hAnsi="Times New Roman" w:cs="Times New Roman"/>
          <w:color w:val="auto"/>
          <w:lang w:val="uk-UA" w:bidi="ar-SA"/>
        </w:rPr>
        <w:t xml:space="preserve">Детальний розподіл навчального навантаження на тиждень </w:t>
      </w:r>
      <w:r w:rsidR="00523D1A" w:rsidRPr="001A7AED">
        <w:rPr>
          <w:rFonts w:ascii="Times New Roman" w:eastAsia="Calibri" w:hAnsi="Times New Roman" w:cs="Times New Roman"/>
          <w:lang w:val="uk-UA" w:bidi="ar-SA"/>
        </w:rPr>
        <w:t xml:space="preserve">окреслено у </w:t>
      </w:r>
      <w:r w:rsidR="00523D1A" w:rsidRPr="001A7AED">
        <w:rPr>
          <w:rFonts w:ascii="Times New Roman" w:eastAsia="Calibri" w:hAnsi="Times New Roman" w:cs="Times New Roman"/>
          <w:color w:val="auto"/>
          <w:lang w:val="uk-UA" w:bidi="ar-SA"/>
        </w:rPr>
        <w:t>навчальн</w:t>
      </w:r>
      <w:r w:rsidR="001E0475" w:rsidRPr="001A7AED">
        <w:rPr>
          <w:rFonts w:ascii="Times New Roman" w:eastAsia="Calibri" w:hAnsi="Times New Roman" w:cs="Times New Roman"/>
          <w:color w:val="auto"/>
          <w:lang w:val="uk-UA" w:bidi="ar-SA"/>
        </w:rPr>
        <w:t>ому</w:t>
      </w:r>
      <w:r w:rsidR="00523D1A" w:rsidRPr="001A7AED">
        <w:rPr>
          <w:rFonts w:ascii="Times New Roman" w:eastAsia="Calibri" w:hAnsi="Times New Roman" w:cs="Times New Roman"/>
          <w:color w:val="auto"/>
          <w:lang w:val="uk-UA" w:bidi="ar-SA"/>
        </w:rPr>
        <w:t xml:space="preserve"> план</w:t>
      </w:r>
      <w:r w:rsidR="001E0475" w:rsidRPr="001A7AED">
        <w:rPr>
          <w:rFonts w:ascii="Times New Roman" w:eastAsia="Calibri" w:hAnsi="Times New Roman" w:cs="Times New Roman"/>
          <w:color w:val="auto"/>
          <w:lang w:val="uk-UA" w:bidi="ar-SA"/>
        </w:rPr>
        <w:t>і</w:t>
      </w:r>
      <w:r w:rsidR="00523D1A" w:rsidRPr="001A7AED">
        <w:rPr>
          <w:rFonts w:ascii="Times New Roman" w:eastAsia="Calibri" w:hAnsi="Times New Roman" w:cs="Times New Roman"/>
          <w:color w:val="auto"/>
          <w:lang w:val="uk-UA" w:bidi="ar-SA"/>
        </w:rPr>
        <w:t xml:space="preserve"> </w:t>
      </w:r>
      <w:r w:rsidR="00F261B8" w:rsidRPr="007659C8">
        <w:rPr>
          <w:rFonts w:ascii="Times New Roman" w:eastAsia="Calibri" w:hAnsi="Times New Roman" w:cs="Times New Roman"/>
          <w:lang w:val="uk-UA"/>
        </w:rPr>
        <w:t>комунального закладу ‘‘Капитолівський ліцей</w:t>
      </w:r>
      <w:r w:rsidR="00F261B8">
        <w:rPr>
          <w:rFonts w:ascii="Times New Roman" w:eastAsia="Calibri" w:hAnsi="Times New Roman" w:cs="Times New Roman"/>
          <w:lang w:val="uk-UA"/>
        </w:rPr>
        <w:t xml:space="preserve"> </w:t>
      </w:r>
      <w:r w:rsidR="00F261B8" w:rsidRPr="007659C8">
        <w:rPr>
          <w:rFonts w:ascii="Times New Roman" w:eastAsia="Calibri" w:hAnsi="Times New Roman" w:cs="Times New Roman"/>
          <w:lang w:val="uk-UA"/>
        </w:rPr>
        <w:t>Оскільської сільської ради Ізюмського району Харківської області’’</w:t>
      </w:r>
      <w:r w:rsidR="00F261B8">
        <w:rPr>
          <w:rFonts w:ascii="Times New Roman" w:eastAsia="Calibri" w:hAnsi="Times New Roman" w:cs="Times New Roman"/>
          <w:lang w:val="uk-UA"/>
        </w:rPr>
        <w:t>.</w:t>
      </w:r>
    </w:p>
    <w:p w:rsidR="001A7AED" w:rsidRDefault="00B468FC"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Освітня програма ІІ ступеня  (9 клас</w:t>
      </w:r>
      <w:r w:rsidR="001A7AED">
        <w:rPr>
          <w:rFonts w:ascii="Times New Roman" w:eastAsia="Calibri" w:hAnsi="Times New Roman" w:cs="Times New Roman"/>
          <w:color w:val="00000A"/>
          <w:lang w:val="uk-UA" w:bidi="ar-SA"/>
        </w:rPr>
        <w:t xml:space="preserve">)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463320" w:rsidRPr="009E6339" w:rsidRDefault="00463320" w:rsidP="007D7C5E">
      <w:pPr>
        <w:widowControl/>
        <w:shd w:val="clear" w:color="auto" w:fill="FFFFFF"/>
        <w:ind w:firstLine="709"/>
        <w:jc w:val="both"/>
        <w:rPr>
          <w:rFonts w:ascii="Times New Roman" w:eastAsia="Calibri" w:hAnsi="Times New Roman" w:cs="Times New Roman"/>
          <w:color w:val="auto"/>
          <w:lang w:val="uk-UA" w:bidi="ar-SA"/>
        </w:rPr>
      </w:pPr>
      <w:r w:rsidRPr="009E6339">
        <w:rPr>
          <w:rFonts w:ascii="Times New Roman" w:eastAsia="Calibri" w:hAnsi="Times New Roman" w:cs="Times New Roman"/>
          <w:color w:val="auto"/>
          <w:lang w:val="uk-UA" w:bidi="ar-SA"/>
        </w:rPr>
        <w:t xml:space="preserve">Документ містить Типовий навчальний план для закладів загальної середньої освіти з українською мовою навчання </w:t>
      </w:r>
      <w:r w:rsidR="00EB1F33">
        <w:rPr>
          <w:rFonts w:ascii="Times New Roman" w:eastAsia="Calibri" w:hAnsi="Times New Roman" w:cs="Times New Roman"/>
          <w:color w:val="auto"/>
          <w:lang w:val="uk-UA" w:bidi="ar-SA"/>
        </w:rPr>
        <w:t xml:space="preserve"> (таблиця 1</w:t>
      </w:r>
      <w:r w:rsidRPr="009E6339">
        <w:rPr>
          <w:rFonts w:ascii="Times New Roman" w:eastAsia="Calibri" w:hAnsi="Times New Roman" w:cs="Times New Roman"/>
          <w:color w:val="auto"/>
          <w:lang w:val="uk-UA" w:bidi="ar-SA"/>
        </w:rPr>
        <w:t xml:space="preserve"> до Типової освітньої програми </w:t>
      </w:r>
      <w:r w:rsidRPr="009E6339">
        <w:rPr>
          <w:rFonts w:ascii="Times New Roman" w:hAnsi="Times New Roman" w:cs="Times New Roman"/>
          <w:lang w:val="uk-UA"/>
        </w:rPr>
        <w:t>закладів загальної середньої освіти ІІ ступеня, затвердженої наказом Міністерства освіти і науки України від 20.04.2018 року № 405).</w:t>
      </w:r>
    </w:p>
    <w:p w:rsidR="00463320" w:rsidRPr="009E6339" w:rsidRDefault="00463320" w:rsidP="007D7C5E">
      <w:pPr>
        <w:widowControl/>
        <w:ind w:firstLine="709"/>
        <w:jc w:val="both"/>
        <w:rPr>
          <w:rFonts w:ascii="Times New Roman" w:eastAsia="Calibri" w:hAnsi="Times New Roman" w:cs="Times New Roman"/>
          <w:color w:val="auto"/>
          <w:lang w:val="uk-UA" w:bidi="ar-SA"/>
        </w:rPr>
      </w:pPr>
      <w:r w:rsidRPr="009E6339">
        <w:rPr>
          <w:rFonts w:ascii="Times New Roman" w:eastAsia="Calibri" w:hAnsi="Times New Roman" w:cs="Times New Roman"/>
          <w:color w:val="auto"/>
          <w:lang w:val="uk-UA" w:bidi="ar-SA"/>
        </w:rPr>
        <w:t xml:space="preserve">Варіативна складова навчального плану </w:t>
      </w:r>
      <w:r>
        <w:rPr>
          <w:rFonts w:ascii="Times New Roman" w:eastAsia="Calibri" w:hAnsi="Times New Roman" w:cs="Times New Roman"/>
          <w:color w:val="auto"/>
          <w:lang w:val="uk-UA" w:bidi="ar-SA"/>
        </w:rPr>
        <w:t xml:space="preserve">Капитолівського ліцею </w:t>
      </w:r>
      <w:r w:rsidRPr="009E6339">
        <w:rPr>
          <w:rFonts w:ascii="Times New Roman" w:eastAsia="Calibri" w:hAnsi="Times New Roman" w:cs="Times New Roman"/>
          <w:color w:val="auto"/>
          <w:lang w:val="uk-UA" w:bidi="ar-SA"/>
        </w:rPr>
        <w:t xml:space="preserve"> визначається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навчальному  плані закладу. </w:t>
      </w:r>
    </w:p>
    <w:p w:rsidR="00463320" w:rsidRPr="009E6339" w:rsidRDefault="00463320" w:rsidP="007D7C5E">
      <w:pPr>
        <w:widowControl/>
        <w:ind w:right="85" w:firstLine="709"/>
        <w:jc w:val="both"/>
        <w:rPr>
          <w:rFonts w:ascii="Calibri" w:eastAsia="Calibri" w:hAnsi="Calibri" w:cs="Times New Roman"/>
          <w:color w:val="auto"/>
          <w:lang w:val="uk-UA" w:bidi="ar-SA"/>
        </w:rPr>
      </w:pPr>
      <w:r w:rsidRPr="009E6339">
        <w:rPr>
          <w:rFonts w:ascii="Times New Roman" w:eastAsia="Calibri" w:hAnsi="Times New Roman" w:cs="Times New Roman"/>
          <w:color w:val="auto"/>
          <w:lang w:val="uk-UA" w:bidi="ar-SA"/>
        </w:rPr>
        <w:t>Варіативна складова</w:t>
      </w:r>
      <w:r w:rsidRPr="009E6339">
        <w:rPr>
          <w:rFonts w:ascii="Times New Roman" w:eastAsia="Calibri" w:hAnsi="Times New Roman" w:cs="Times New Roman"/>
          <w:color w:val="FF213C"/>
          <w:lang w:val="uk-UA" w:bidi="ar-SA"/>
        </w:rPr>
        <w:t xml:space="preserve"> </w:t>
      </w:r>
      <w:r w:rsidRPr="009E6339">
        <w:rPr>
          <w:rFonts w:ascii="Times New Roman" w:eastAsia="Calibri" w:hAnsi="Times New Roman" w:cs="Times New Roman"/>
          <w:color w:val="auto"/>
          <w:lang w:val="uk-UA" w:bidi="ar-SA"/>
        </w:rPr>
        <w:t>навчальних планів використовується на:</w:t>
      </w:r>
    </w:p>
    <w:p w:rsidR="00463320" w:rsidRPr="009E6339" w:rsidRDefault="00463320" w:rsidP="007D7C5E">
      <w:pPr>
        <w:widowControl/>
        <w:ind w:right="85" w:firstLine="709"/>
        <w:jc w:val="both"/>
        <w:rPr>
          <w:rFonts w:ascii="Calibri" w:eastAsia="Calibri" w:hAnsi="Calibri" w:cs="Times New Roman"/>
          <w:color w:val="auto"/>
          <w:lang w:val="uk-UA" w:bidi="ar-SA"/>
        </w:rPr>
      </w:pPr>
      <w:r>
        <w:rPr>
          <w:rFonts w:ascii="Times New Roman" w:eastAsia="Calibri" w:hAnsi="Times New Roman" w:cs="Times New Roman"/>
          <w:color w:val="auto"/>
          <w:lang w:val="uk-UA" w:bidi="ar-SA"/>
        </w:rPr>
        <w:t xml:space="preserve">- </w:t>
      </w:r>
      <w:r w:rsidRPr="009E6339">
        <w:rPr>
          <w:rFonts w:ascii="Times New Roman" w:eastAsia="Calibri" w:hAnsi="Times New Roman" w:cs="Times New Roman"/>
          <w:color w:val="auto"/>
          <w:lang w:val="uk-UA" w:bidi="ar-S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463320" w:rsidRPr="009E6339" w:rsidRDefault="00463320" w:rsidP="007D7C5E">
      <w:pPr>
        <w:widowControl/>
        <w:ind w:right="85" w:firstLine="709"/>
        <w:jc w:val="both"/>
        <w:rPr>
          <w:rFonts w:ascii="Calibri" w:eastAsia="Calibri" w:hAnsi="Calibri" w:cs="Times New Roman"/>
          <w:color w:val="auto"/>
          <w:lang w:val="uk-UA" w:bidi="ar-SA"/>
        </w:rPr>
      </w:pPr>
      <w:r>
        <w:rPr>
          <w:rFonts w:ascii="Times New Roman" w:eastAsia="Calibri" w:hAnsi="Times New Roman" w:cs="Times New Roman"/>
          <w:color w:val="auto"/>
          <w:lang w:val="uk-UA" w:bidi="ar-SA"/>
        </w:rPr>
        <w:lastRenderedPageBreak/>
        <w:t xml:space="preserve">- </w:t>
      </w:r>
      <w:r w:rsidRPr="009E6339">
        <w:rPr>
          <w:rFonts w:ascii="Times New Roman" w:eastAsia="Calibri" w:hAnsi="Times New Roman" w:cs="Times New Roman"/>
          <w:color w:val="auto"/>
          <w:lang w:val="uk-UA" w:bidi="ar-SA"/>
        </w:rPr>
        <w:t>запровадження факультативів, курсів за вибором, що розширюють обрану школою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463320" w:rsidRPr="009E6339" w:rsidRDefault="00463320" w:rsidP="007D7C5E">
      <w:pPr>
        <w:widowControl/>
        <w:ind w:right="85" w:firstLine="709"/>
        <w:jc w:val="both"/>
        <w:rPr>
          <w:rFonts w:ascii="Calibri" w:eastAsia="Calibri" w:hAnsi="Calibri" w:cs="Times New Roman"/>
          <w:color w:val="auto"/>
          <w:lang w:val="uk-UA" w:bidi="ar-SA"/>
        </w:rPr>
      </w:pPr>
      <w:r>
        <w:rPr>
          <w:rFonts w:ascii="Times New Roman" w:eastAsia="Calibri" w:hAnsi="Times New Roman" w:cs="Times New Roman"/>
          <w:color w:val="auto"/>
          <w:lang w:val="uk-UA" w:bidi="ar-SA"/>
        </w:rPr>
        <w:t xml:space="preserve">- </w:t>
      </w:r>
      <w:r w:rsidRPr="009E6339">
        <w:rPr>
          <w:rFonts w:ascii="Times New Roman" w:eastAsia="Calibri" w:hAnsi="Times New Roman" w:cs="Times New Roman"/>
          <w:color w:val="auto"/>
          <w:lang w:val="uk-UA" w:bidi="ar-SA"/>
        </w:rPr>
        <w:t>індивідуальні заняття та консультації.</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1A7AED" w:rsidRDefault="001A7AED" w:rsidP="00E13DE7">
      <w:pPr>
        <w:ind w:right="85" w:firstLine="709"/>
        <w:jc w:val="both"/>
        <w:rPr>
          <w:rFonts w:ascii="Times New Roman" w:eastAsia="Calibri" w:hAnsi="Times New Roman" w:cs="Times New Roman"/>
          <w:color w:val="00000A"/>
          <w:lang w:val="uk-UA" w:bidi="ar-SA"/>
        </w:rPr>
      </w:pPr>
      <w:bookmarkStart w:id="0" w:name="_Toc486538639"/>
      <w:r>
        <w:rPr>
          <w:rFonts w:ascii="Times New Roman" w:eastAsia="Calibri" w:hAnsi="Times New Roman" w:cs="Times New Roman"/>
          <w:color w:val="00000A"/>
          <w:lang w:val="uk-UA" w:bidi="ar-SA"/>
        </w:rPr>
        <w:t>З метою виконання вимо</w:t>
      </w:r>
      <w:r w:rsidR="00463320">
        <w:rPr>
          <w:rFonts w:ascii="Times New Roman" w:eastAsia="Calibri" w:hAnsi="Times New Roman" w:cs="Times New Roman"/>
          <w:color w:val="00000A"/>
          <w:lang w:val="uk-UA" w:bidi="ar-SA"/>
        </w:rPr>
        <w:t>г Державного стандарту навчальний план</w:t>
      </w:r>
      <w:r>
        <w:rPr>
          <w:rFonts w:ascii="Times New Roman" w:eastAsia="Calibri" w:hAnsi="Times New Roman" w:cs="Times New Roman"/>
          <w:color w:val="00000A"/>
          <w:lang w:val="uk-UA" w:bidi="ar-SA"/>
        </w:rPr>
        <w:t xml:space="preserve"> </w:t>
      </w:r>
      <w:r w:rsidR="00463320">
        <w:rPr>
          <w:rFonts w:ascii="Times New Roman" w:eastAsia="Calibri" w:hAnsi="Times New Roman" w:cs="Times New Roman"/>
          <w:color w:val="00000A"/>
          <w:lang w:val="uk-UA" w:bidi="ar-SA"/>
        </w:rPr>
        <w:t>ліцею містить</w:t>
      </w:r>
      <w:r>
        <w:rPr>
          <w:rFonts w:ascii="Times New Roman" w:eastAsia="Calibri" w:hAnsi="Times New Roman" w:cs="Times New Roman"/>
          <w:color w:val="00000A"/>
          <w:lang w:val="uk-UA" w:bidi="ar-SA"/>
        </w:rPr>
        <w:t xml:space="preserve"> усі предмети інваріантної складової, передбачені обраним варіантом навчальних планів цієї освітньої програми. </w:t>
      </w:r>
    </w:p>
    <w:p w:rsidR="001A7AED" w:rsidRDefault="001A7AED" w:rsidP="00E13DE7">
      <w:pPr>
        <w:shd w:val="clear" w:color="auto" w:fill="FFFFFF"/>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Збереження здоров’я дітей на</w:t>
      </w:r>
      <w:r w:rsidR="00463320">
        <w:rPr>
          <w:rFonts w:ascii="Times New Roman" w:eastAsia="Calibri" w:hAnsi="Times New Roman" w:cs="Times New Roman"/>
          <w:color w:val="00000A"/>
          <w:lang w:val="uk-UA" w:bidi="ar-SA"/>
        </w:rPr>
        <w:t>лежить до головних завдань ліцею</w:t>
      </w:r>
      <w:r>
        <w:rPr>
          <w:rFonts w:ascii="Times New Roman" w:eastAsia="Calibri" w:hAnsi="Times New Roman" w:cs="Times New Roman"/>
          <w:color w:val="00000A"/>
          <w:lang w:val="uk-UA" w:bidi="ar-SA"/>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1A7AED" w:rsidRDefault="001A7AED" w:rsidP="00E13DE7">
      <w:pPr>
        <w:shd w:val="clear" w:color="auto" w:fill="FFFFFF"/>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w:t>
      </w:r>
      <w:r w:rsidR="00F261B8">
        <w:rPr>
          <w:rFonts w:ascii="Times New Roman" w:eastAsia="Calibri" w:hAnsi="Times New Roman" w:cs="Times New Roman"/>
          <w:color w:val="00000A"/>
          <w:lang w:val="uk-UA" w:bidi="ar-SA"/>
        </w:rPr>
        <w:t xml:space="preserve"> ліцею та</w:t>
      </w:r>
      <w:r>
        <w:rPr>
          <w:rFonts w:ascii="Times New Roman" w:eastAsia="Calibri" w:hAnsi="Times New Roman" w:cs="Times New Roman"/>
          <w:color w:val="00000A"/>
          <w:lang w:val="uk-UA" w:bidi="ar-SA"/>
        </w:rPr>
        <w:t xml:space="preserve"> кадрового забезпечення</w:t>
      </w:r>
      <w:r w:rsidR="00F261B8">
        <w:rPr>
          <w:rFonts w:ascii="Times New Roman" w:eastAsia="Calibri" w:hAnsi="Times New Roman" w:cs="Times New Roman"/>
          <w:color w:val="00000A"/>
          <w:lang w:val="uk-UA" w:bidi="ar-SA"/>
        </w:rPr>
        <w:t>.</w:t>
      </w:r>
      <w:r>
        <w:rPr>
          <w:rFonts w:ascii="Times New Roman" w:eastAsia="Calibri" w:hAnsi="Times New Roman" w:cs="Times New Roman"/>
          <w:color w:val="00000A"/>
          <w:lang w:val="uk-UA" w:bidi="ar-SA"/>
        </w:rPr>
        <w:t xml:space="preserve"> Через варіативні модулі можуть реалізовуватись не лише окремі види спорту, а й ритміка, хореографія, пластика, фітнес тощо. </w:t>
      </w:r>
    </w:p>
    <w:p w:rsidR="001A7AED" w:rsidRDefault="001A7AED" w:rsidP="00E13DE7">
      <w:pPr>
        <w:shd w:val="clear" w:color="auto" w:fill="FFFFFF"/>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w:t>
      </w:r>
      <w:r w:rsidR="00F261B8">
        <w:rPr>
          <w:rFonts w:ascii="Times New Roman" w:eastAsia="Calibri" w:hAnsi="Times New Roman" w:cs="Times New Roman"/>
          <w:color w:val="00000A"/>
          <w:lang w:val="uk-UA" w:bidi="ar-SA"/>
        </w:rPr>
        <w:t>З</w:t>
      </w:r>
      <w:r>
        <w:rPr>
          <w:rFonts w:ascii="Times New Roman" w:eastAsia="Calibri" w:hAnsi="Times New Roman" w:cs="Times New Roman"/>
          <w:color w:val="00000A"/>
          <w:lang w:val="uk-UA" w:bidi="ar-SA"/>
        </w:rPr>
        <w:t xml:space="preserve">а рішенням педагогічної ради </w:t>
      </w:r>
      <w:r w:rsidR="00F261B8">
        <w:rPr>
          <w:rFonts w:ascii="Times New Roman" w:eastAsia="Calibri" w:hAnsi="Times New Roman" w:cs="Times New Roman"/>
          <w:color w:val="00000A"/>
          <w:lang w:val="uk-UA" w:bidi="ar-SA"/>
        </w:rPr>
        <w:t xml:space="preserve">ліцею </w:t>
      </w:r>
      <w:r>
        <w:rPr>
          <w:rFonts w:ascii="Times New Roman" w:eastAsia="Calibri" w:hAnsi="Times New Roman" w:cs="Times New Roman"/>
          <w:color w:val="00000A"/>
          <w:lang w:val="uk-UA" w:bidi="ar-SA"/>
        </w:rPr>
        <w:t>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463320" w:rsidRPr="00463320" w:rsidRDefault="001A7AED" w:rsidP="00463320">
      <w:pPr>
        <w:ind w:firstLine="709"/>
        <w:jc w:val="both"/>
        <w:rPr>
          <w:rFonts w:ascii="Times New Roman" w:eastAsia="Calibri" w:hAnsi="Times New Roman" w:cs="Times New Roman"/>
          <w:color w:val="00000A"/>
          <w:lang w:val="ru-RU"/>
        </w:rPr>
      </w:pPr>
      <w:r>
        <w:rPr>
          <w:rFonts w:ascii="Times New Roman" w:eastAsia="Calibri" w:hAnsi="Times New Roman" w:cs="Times New Roman"/>
          <w:color w:val="00000A"/>
          <w:lang w:val="uk-UA" w:bidi="ar-SA"/>
        </w:rPr>
        <w:t xml:space="preserve">        Гранична наповнюваність класів та тривалість уроків встановлюються відповідно до Закону України "Про </w:t>
      </w:r>
      <w:r w:rsidR="00463320">
        <w:rPr>
          <w:rFonts w:ascii="Times New Roman" w:eastAsia="Calibri" w:hAnsi="Times New Roman" w:cs="Times New Roman"/>
          <w:color w:val="00000A"/>
          <w:lang w:val="uk-UA" w:bidi="ar-SA"/>
        </w:rPr>
        <w:t xml:space="preserve">повну </w:t>
      </w:r>
      <w:r>
        <w:rPr>
          <w:rFonts w:ascii="Times New Roman" w:eastAsia="Calibri" w:hAnsi="Times New Roman" w:cs="Times New Roman"/>
          <w:color w:val="00000A"/>
          <w:lang w:val="uk-UA" w:bidi="ar-SA"/>
        </w:rPr>
        <w:t xml:space="preserve">загальну середню освіту". </w:t>
      </w:r>
      <w:r w:rsidR="00463320" w:rsidRPr="0041251E">
        <w:rPr>
          <w:rFonts w:ascii="Times New Roman" w:eastAsia="Calibri" w:hAnsi="Times New Roman" w:cs="Times New Roman"/>
          <w:color w:val="00000A"/>
          <w:kern w:val="1"/>
          <w:lang w:val="uk-UA" w:eastAsia="uk-UA" w:bidi="uk-UA"/>
        </w:rPr>
        <w:t>Поділ класів на групи при вивченні окремих предметів здійснюється</w:t>
      </w:r>
      <w:r w:rsidR="00463320" w:rsidRPr="00463320">
        <w:rPr>
          <w:rFonts w:ascii="Times New Roman" w:eastAsia="Calibri" w:hAnsi="Times New Roman" w:cs="Times New Roman"/>
          <w:color w:val="00000A"/>
          <w:lang w:val="ru-RU" w:eastAsia="uk-UA" w:bidi="uk-UA"/>
        </w:rPr>
        <w:t xml:space="preserve"> відповідно до чинних нормативних документів.</w:t>
      </w:r>
    </w:p>
    <w:p w:rsidR="001A7AED" w:rsidRDefault="001A7AED" w:rsidP="00E13DE7">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Навчальний план зорієнтований на роботу основної школи за 5-денним навчальним тижнем.</w:t>
      </w:r>
    </w:p>
    <w:p w:rsidR="001A7AED" w:rsidRDefault="001A7AED" w:rsidP="001A7AED">
      <w:pPr>
        <w:ind w:firstLine="709"/>
        <w:jc w:val="both"/>
        <w:rPr>
          <w:rFonts w:ascii="Times New Roman" w:eastAsia="Times New Roman" w:hAnsi="Times New Roman" w:cs="Times New Roman"/>
          <w:color w:val="00000A"/>
          <w:shd w:val="clear" w:color="auto" w:fill="FFFFFF"/>
          <w:lang w:val="uk-UA" w:bidi="ar-SA"/>
        </w:rPr>
      </w:pPr>
      <w:r>
        <w:rPr>
          <w:rFonts w:ascii="Times New Roman" w:eastAsia="Calibri" w:hAnsi="Times New Roman" w:cs="Times New Roman"/>
          <w:i/>
          <w:color w:val="00000A"/>
          <w:lang w:val="uk-UA" w:bidi="ar-SA"/>
        </w:rPr>
        <w:t>Очікувані результати навчання здобувачів освіти.</w:t>
      </w:r>
      <w:r>
        <w:rPr>
          <w:rFonts w:ascii="Times New Roman" w:eastAsia="Calibri" w:hAnsi="Times New Roman" w:cs="Times New Roman"/>
          <w:color w:val="00000A"/>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color w:val="00000A"/>
          <w:shd w:val="clear" w:color="auto" w:fill="FFFFFF"/>
          <w:lang w:val="uk-UA" w:bidi="ar-SA"/>
        </w:rPr>
        <w:t xml:space="preserve"> робити внесок у формування ключових компетентностей учнів.</w:t>
      </w:r>
    </w:p>
    <w:p w:rsidR="007D7C5E" w:rsidRDefault="007D7C5E" w:rsidP="001A7AED">
      <w:pPr>
        <w:ind w:firstLine="709"/>
        <w:jc w:val="both"/>
        <w:rPr>
          <w:rFonts w:ascii="Times New Roman" w:eastAsia="Times New Roman" w:hAnsi="Times New Roman" w:cs="Times New Roman"/>
          <w:color w:val="00000A"/>
          <w:shd w:val="clear" w:color="auto" w:fill="FFFFFF"/>
          <w:lang w:val="uk-UA" w:bidi="ar-SA"/>
        </w:rPr>
      </w:pP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523D1A" w:rsidRPr="001A7AED" w:rsidTr="00AA1FA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jc w:val="cente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jc w:val="center"/>
              <w:rPr>
                <w:rFonts w:ascii="Times New Roman" w:eastAsia="Times New Roman" w:hAnsi="Times New Roman" w:cs="Times New Roman"/>
                <w:b/>
                <w:color w:val="auto"/>
                <w:highlight w:val="white"/>
                <w:lang w:val="uk-UA" w:bidi="ar-SA"/>
              </w:rPr>
            </w:pPr>
            <w:r w:rsidRPr="001A7AED">
              <w:rPr>
                <w:rFonts w:ascii="Times New Roman" w:eastAsia="Times New Roman" w:hAnsi="Times New Roman" w:cs="Times New Roman"/>
                <w:b/>
                <w:color w:val="auto"/>
                <w:lang w:val="uk-UA" w:bidi="ar-S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jc w:val="center"/>
              <w:rPr>
                <w:rFonts w:ascii="Times New Roman" w:eastAsia="Times New Roman" w:hAnsi="Times New Roman" w:cs="Times New Roman"/>
                <w:b/>
                <w:color w:val="auto"/>
                <w:highlight w:val="white"/>
                <w:lang w:val="uk-UA" w:bidi="ar-SA"/>
              </w:rPr>
            </w:pPr>
            <w:r w:rsidRPr="001A7AED">
              <w:rPr>
                <w:rFonts w:ascii="Times New Roman" w:eastAsia="Times New Roman" w:hAnsi="Times New Roman" w:cs="Times New Roman"/>
                <w:b/>
                <w:color w:val="auto"/>
                <w:highlight w:val="white"/>
                <w:lang w:val="uk-UA" w:bidi="ar-SA"/>
              </w:rPr>
              <w:t>Компоненти</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A7AED">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1A7AED">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Спілкування іноземними </w:t>
            </w:r>
            <w:r w:rsidRPr="001A7AED">
              <w:rPr>
                <w:rFonts w:ascii="Times New Roman" w:eastAsia="Times New Roman" w:hAnsi="Times New Roman" w:cs="Times New Roman"/>
                <w:color w:val="auto"/>
                <w:highlight w:val="white"/>
                <w:lang w:val="uk-UA" w:bidi="ar-SA"/>
              </w:rPr>
              <w:lastRenderedPageBreak/>
              <w:t>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lastRenderedPageBreak/>
              <w:t>Уміння:</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Calibri" w:hAnsi="Times New Roman" w:cs="Times New Roman"/>
                <w:lang w:val="uk-UA" w:bidi="ar-SA"/>
              </w:rPr>
              <w:t xml:space="preserve">здійснювати спілкування в межах сфер, тем і </w:t>
            </w:r>
            <w:r w:rsidRPr="001A7AED">
              <w:rPr>
                <w:rFonts w:ascii="Times New Roman" w:eastAsia="Calibri" w:hAnsi="Times New Roman" w:cs="Times New Roman"/>
                <w:lang w:val="uk-UA" w:bidi="ar-SA"/>
              </w:rPr>
              <w:lastRenderedPageBreak/>
              <w:t>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1A7AED">
              <w:rPr>
                <w:rFonts w:ascii="Times New Roman" w:eastAsia="Times New Roman" w:hAnsi="Times New Roman" w:cs="Times New Roman"/>
                <w:color w:val="auto"/>
                <w:lang w:val="uk-UA" w:bidi="ar-SA"/>
              </w:rPr>
              <w:t>; послуговуватися технологічними пристроями</w:t>
            </w:r>
            <w:r w:rsidRPr="001A7AED">
              <w:rPr>
                <w:rFonts w:ascii="Times New Roman" w:eastAsia="Times New Roman" w:hAnsi="Times New Roman" w:cs="Times New Roman"/>
                <w:color w:val="auto"/>
                <w:highlight w:val="white"/>
                <w:lang w:val="uk-UA" w:bidi="ar-SA"/>
              </w:rPr>
              <w:t>.</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1A7AED">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lastRenderedPageBreak/>
              <w:t>Ставлення:</w:t>
            </w:r>
            <w:r w:rsidRPr="001A7AED">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завдання соціального змісту</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 xml:space="preserve">Уміння: </w:t>
            </w:r>
            <w:r w:rsidRPr="001A7AED">
              <w:rPr>
                <w:rFonts w:ascii="Times New Roman" w:eastAsia="Times New Roman" w:hAnsi="Times New Roman" w:cs="Times New Roman"/>
                <w:color w:val="auto"/>
                <w:lang w:val="uk-UA" w:bidi="ar-SA"/>
              </w:rPr>
              <w:t xml:space="preserve">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w:t>
            </w:r>
            <w:r w:rsidRPr="001A7AED">
              <w:rPr>
                <w:rFonts w:ascii="Times New Roman" w:eastAsia="Times New Roman" w:hAnsi="Times New Roman" w:cs="Times New Roman"/>
                <w:color w:val="auto"/>
                <w:lang w:val="uk-UA" w:bidi="ar-SA"/>
              </w:rPr>
              <w:lastRenderedPageBreak/>
              <w:t>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A7AED">
              <w:rPr>
                <w:rFonts w:ascii="Times New Roman" w:eastAsia="Times New Roman" w:hAnsi="Times New Roman" w:cs="Times New Roman"/>
                <w:color w:val="auto"/>
                <w:highlight w:val="white"/>
                <w:lang w:val="uk-UA" w:bidi="ar-SA"/>
              </w:rPr>
              <w:t>.</w:t>
            </w:r>
          </w:p>
          <w:p w:rsidR="00523D1A" w:rsidRPr="001A7AED" w:rsidRDefault="00523D1A" w:rsidP="00523D1A">
            <w:pPr>
              <w:widowControl/>
              <w:rPr>
                <w:rFonts w:ascii="Times New Roman" w:eastAsia="Times New Roman" w:hAnsi="Times New Roman" w:cs="Times New Roman"/>
                <w:color w:val="auto"/>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Times New Roman" w:hAnsi="Times New Roman" w:cs="Times New Roman"/>
                <w:color w:val="auto"/>
                <w:lang w:val="uk-UA" w:bidi="ar-SA"/>
              </w:rPr>
              <w:t>математичні моделі в різних видах мистецтва</w:t>
            </w:r>
          </w:p>
        </w:tc>
      </w:tr>
      <w:tr w:rsidR="00523D1A" w:rsidRPr="007A0AD8"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Уміння:</w:t>
            </w:r>
            <w:r w:rsidRPr="001A7AED">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Ставлення:</w:t>
            </w:r>
            <w:r w:rsidRPr="001A7AED">
              <w:rPr>
                <w:rFonts w:ascii="Times New Roman" w:eastAsia="Times New Roman" w:hAnsi="Times New Roman" w:cs="Times New Roman"/>
                <w:color w:val="auto"/>
                <w:highlight w:val="white"/>
                <w:lang w:val="uk-UA" w:bidi="ar-SA"/>
              </w:rPr>
              <w:t xml:space="preserve"> </w:t>
            </w:r>
            <w:r w:rsidRPr="001A7AED">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1A7AED" w:rsidRDefault="00523D1A" w:rsidP="00523D1A">
            <w:pPr>
              <w:widowControl/>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b/>
                <w:i/>
                <w:color w:val="auto"/>
                <w:highlight w:val="white"/>
                <w:lang w:val="uk-UA" w:bidi="ar-SA"/>
              </w:rPr>
              <w:t>Навчальні ресурси:</w:t>
            </w:r>
            <w:r w:rsidRPr="001A7AED">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D7C5E" w:rsidRDefault="007D7C5E" w:rsidP="00523D1A">
      <w:pPr>
        <w:widowControl/>
        <w:ind w:firstLine="709"/>
        <w:jc w:val="both"/>
        <w:rPr>
          <w:rFonts w:ascii="Times New Roman" w:eastAsia="Arial" w:hAnsi="Times New Roman" w:cs="Times New Roman"/>
          <w:highlight w:val="white"/>
          <w:lang w:val="uk-UA" w:eastAsia="uk-UA" w:bidi="ar-SA"/>
        </w:rPr>
      </w:pPr>
    </w:p>
    <w:p w:rsidR="00523D1A" w:rsidRPr="001A7AED" w:rsidRDefault="00523D1A" w:rsidP="00523D1A">
      <w:pPr>
        <w:widowControl/>
        <w:ind w:firstLine="709"/>
        <w:jc w:val="both"/>
        <w:rPr>
          <w:rFonts w:ascii="Times New Roman" w:eastAsia="Times New Roman" w:hAnsi="Times New Roman" w:cs="Arial"/>
          <w:highlight w:val="white"/>
          <w:lang w:val="uk-UA" w:eastAsia="uk-UA" w:bidi="ar-SA"/>
        </w:rPr>
      </w:pPr>
      <w:r w:rsidRPr="001A7AED">
        <w:rPr>
          <w:rFonts w:ascii="Times New Roman" w:eastAsia="Arial" w:hAnsi="Times New Roman" w:cs="Times New Roman"/>
          <w:highlight w:val="white"/>
          <w:lang w:val="uk-UA" w:eastAsia="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1A7AED">
        <w:rPr>
          <w:rFonts w:ascii="Times New Roman" w:eastAsia="Arial" w:hAnsi="Times New Roman" w:cs="Times New Roman"/>
          <w:b/>
          <w:highlight w:val="white"/>
          <w:lang w:val="uk-UA" w:eastAsia="uk-UA" w:bidi="ar-SA"/>
        </w:rPr>
        <w:t xml:space="preserve"> </w:t>
      </w:r>
      <w:r w:rsidRPr="001A7AED">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1A7AED">
        <w:rPr>
          <w:rFonts w:ascii="Times New Roman" w:eastAsia="Times New Roman" w:hAnsi="Times New Roman" w:cs="Arial"/>
          <w:highlight w:val="white"/>
          <w:lang w:val="uk-UA" w:eastAsia="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предмети за вибором; </w:t>
      </w: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роботу в проектах; </w:t>
      </w:r>
    </w:p>
    <w:p w:rsidR="00523D1A"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позакласну навчальну роботу і роботу гуртків.</w:t>
      </w:r>
    </w:p>
    <w:p w:rsidR="00EA641C" w:rsidRDefault="00EA641C" w:rsidP="00523D1A">
      <w:pPr>
        <w:widowControl/>
        <w:ind w:firstLine="709"/>
        <w:jc w:val="both"/>
        <w:rPr>
          <w:rFonts w:ascii="Times New Roman" w:eastAsia="Times New Roman" w:hAnsi="Times New Roman" w:cs="Times New Roman"/>
          <w:color w:val="auto"/>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23D1A" w:rsidRPr="001A7AED" w:rsidTr="00AA1FA7">
        <w:trPr>
          <w:trHeight w:val="20"/>
        </w:trPr>
        <w:tc>
          <w:tcPr>
            <w:tcW w:w="1668" w:type="dxa"/>
          </w:tcPr>
          <w:p w:rsidR="00523D1A" w:rsidRPr="001A7AED" w:rsidRDefault="00523D1A" w:rsidP="00523D1A">
            <w:pPr>
              <w:widowControl/>
              <w:jc w:val="center"/>
              <w:rPr>
                <w:rFonts w:ascii="Times New Roman" w:eastAsia="Times New Roman" w:hAnsi="Times New Roman" w:cs="Times New Roman"/>
                <w:b/>
                <w:color w:val="auto"/>
                <w:lang w:val="uk-UA" w:bidi="ar-SA"/>
              </w:rPr>
            </w:pPr>
            <w:r w:rsidRPr="001A7AED">
              <w:rPr>
                <w:rFonts w:ascii="Times New Roman" w:eastAsia="Times New Roman" w:hAnsi="Times New Roman" w:cs="Times New Roman"/>
                <w:b/>
                <w:color w:val="auto"/>
                <w:lang w:val="uk-UA" w:bidi="ar-SA"/>
              </w:rPr>
              <w:t>Наскрізна лінія</w:t>
            </w:r>
          </w:p>
        </w:tc>
        <w:tc>
          <w:tcPr>
            <w:tcW w:w="8620" w:type="dxa"/>
          </w:tcPr>
          <w:p w:rsidR="00523D1A" w:rsidRPr="001A7AED" w:rsidRDefault="00523D1A" w:rsidP="00523D1A">
            <w:pPr>
              <w:widowControl/>
              <w:jc w:val="center"/>
              <w:rPr>
                <w:rFonts w:ascii="Times New Roman" w:eastAsia="Times New Roman" w:hAnsi="Times New Roman" w:cs="Times New Roman"/>
                <w:b/>
                <w:color w:val="auto"/>
                <w:lang w:val="uk-UA" w:bidi="ar-SA"/>
              </w:rPr>
            </w:pPr>
            <w:r w:rsidRPr="001A7AED">
              <w:rPr>
                <w:rFonts w:ascii="Times New Roman" w:eastAsia="Times New Roman" w:hAnsi="Times New Roman" w:cs="Times New Roman"/>
                <w:b/>
                <w:color w:val="auto"/>
                <w:highlight w:val="white"/>
                <w:lang w:val="uk-UA" w:bidi="ar-SA"/>
              </w:rPr>
              <w:t>Коротка характеристика</w:t>
            </w:r>
          </w:p>
        </w:tc>
      </w:tr>
      <w:tr w:rsidR="00523D1A" w:rsidRPr="007A0AD8" w:rsidTr="00AA1FA7">
        <w:trPr>
          <w:cantSplit/>
          <w:trHeight w:val="20"/>
        </w:trPr>
        <w:tc>
          <w:tcPr>
            <w:tcW w:w="1668" w:type="dxa"/>
            <w:textDirection w:val="btLr"/>
          </w:tcPr>
          <w:p w:rsidR="00523D1A" w:rsidRPr="001A7AED" w:rsidRDefault="00523D1A" w:rsidP="00523D1A">
            <w:pPr>
              <w:widowControl/>
              <w:ind w:left="113" w:right="113"/>
              <w:jc w:val="center"/>
              <w:rPr>
                <w:rFonts w:ascii="Times New Roman" w:eastAsia="Times New Roman" w:hAnsi="Times New Roman" w:cs="Times New Roman"/>
                <w:color w:val="auto"/>
                <w:lang w:val="uk-UA" w:bidi="ar-SA"/>
              </w:rPr>
            </w:pPr>
            <w:r w:rsidRPr="001A7AED">
              <w:rPr>
                <w:rFonts w:ascii="Times New Roman" w:eastAsia="Times New Roman" w:hAnsi="Times New Roman" w:cs="Times New Roman"/>
                <w:color w:val="auto"/>
                <w:highlight w:val="white"/>
                <w:lang w:val="uk-UA" w:bidi="ar-SA"/>
              </w:rPr>
              <w:lastRenderedPageBreak/>
              <w:t>Екологічна безпека й сталий розвиток</w:t>
            </w:r>
          </w:p>
        </w:tc>
        <w:tc>
          <w:tcPr>
            <w:tcW w:w="8620" w:type="dxa"/>
          </w:tcPr>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1A7AED" w:rsidRDefault="00523D1A" w:rsidP="00523D1A">
            <w:pPr>
              <w:widowControl/>
              <w:ind w:firstLine="709"/>
              <w:jc w:val="both"/>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7A0AD8" w:rsidTr="00AA1FA7">
        <w:trPr>
          <w:cantSplit/>
          <w:trHeight w:val="20"/>
        </w:trPr>
        <w:tc>
          <w:tcPr>
            <w:tcW w:w="1668" w:type="dxa"/>
            <w:textDirection w:val="btLr"/>
          </w:tcPr>
          <w:p w:rsidR="00523D1A" w:rsidRPr="001A7AED" w:rsidRDefault="00523D1A" w:rsidP="00523D1A">
            <w:pPr>
              <w:widowControl/>
              <w:ind w:left="113" w:right="113"/>
              <w:jc w:val="center"/>
              <w:rPr>
                <w:rFonts w:ascii="Times New Roman" w:eastAsia="Times New Roman" w:hAnsi="Times New Roman" w:cs="Times New Roman"/>
                <w:color w:val="auto"/>
                <w:lang w:val="uk-UA" w:bidi="ar-SA"/>
              </w:rPr>
            </w:pPr>
            <w:r w:rsidRPr="001A7AED">
              <w:rPr>
                <w:rFonts w:ascii="Times New Roman" w:eastAsia="Times New Roman" w:hAnsi="Times New Roman" w:cs="Times New Roman"/>
                <w:color w:val="auto"/>
                <w:highlight w:val="white"/>
                <w:lang w:val="uk-UA" w:bidi="ar-SA"/>
              </w:rPr>
              <w:t>Громадянська відповідальність</w:t>
            </w:r>
          </w:p>
        </w:tc>
        <w:tc>
          <w:tcPr>
            <w:tcW w:w="8620" w:type="dxa"/>
          </w:tcPr>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1A7AED" w:rsidRDefault="00523D1A" w:rsidP="00523D1A">
            <w:pPr>
              <w:widowControl/>
              <w:ind w:firstLine="709"/>
              <w:jc w:val="both"/>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7A0AD8" w:rsidTr="00AA1FA7">
        <w:trPr>
          <w:cantSplit/>
          <w:trHeight w:val="20"/>
        </w:trPr>
        <w:tc>
          <w:tcPr>
            <w:tcW w:w="1668" w:type="dxa"/>
            <w:textDirection w:val="btLr"/>
          </w:tcPr>
          <w:p w:rsidR="00523D1A" w:rsidRPr="001A7AED" w:rsidRDefault="00523D1A" w:rsidP="00523D1A">
            <w:pPr>
              <w:widowControl/>
              <w:ind w:left="113" w:right="113"/>
              <w:jc w:val="center"/>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Здоров'я і безпека</w:t>
            </w:r>
          </w:p>
        </w:tc>
        <w:tc>
          <w:tcPr>
            <w:tcW w:w="8620" w:type="dxa"/>
          </w:tcPr>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1A7AED" w:rsidRDefault="00523D1A" w:rsidP="00523D1A">
            <w:pPr>
              <w:widowControl/>
              <w:ind w:firstLine="709"/>
              <w:jc w:val="both"/>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7A0AD8" w:rsidTr="00AA1FA7">
        <w:trPr>
          <w:cantSplit/>
          <w:trHeight w:val="20"/>
        </w:trPr>
        <w:tc>
          <w:tcPr>
            <w:tcW w:w="1668" w:type="dxa"/>
            <w:textDirection w:val="btLr"/>
          </w:tcPr>
          <w:p w:rsidR="00523D1A" w:rsidRPr="001A7AED" w:rsidRDefault="00523D1A" w:rsidP="00523D1A">
            <w:pPr>
              <w:widowControl/>
              <w:ind w:left="113" w:right="113"/>
              <w:jc w:val="center"/>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Підприємливість і фінансова грамотність</w:t>
            </w:r>
          </w:p>
        </w:tc>
        <w:tc>
          <w:tcPr>
            <w:tcW w:w="8620" w:type="dxa"/>
          </w:tcPr>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1A7AED" w:rsidRDefault="00523D1A" w:rsidP="00523D1A">
            <w:pPr>
              <w:widowControl/>
              <w:ind w:firstLine="708"/>
              <w:jc w:val="both"/>
              <w:rPr>
                <w:rFonts w:ascii="Times New Roman" w:eastAsia="Times New Roman" w:hAnsi="Times New Roman" w:cs="Times New Roman"/>
                <w:b/>
                <w:color w:val="auto"/>
                <w:lang w:val="uk-UA" w:bidi="ar-SA"/>
              </w:rPr>
            </w:pPr>
            <w:r w:rsidRPr="001A7AED">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1A7AED" w:rsidRDefault="00523D1A" w:rsidP="00523D1A">
      <w:pPr>
        <w:widowControl/>
        <w:jc w:val="both"/>
        <w:rPr>
          <w:rFonts w:ascii="Times New Roman" w:eastAsia="Times New Roman" w:hAnsi="Times New Roman" w:cs="Times New Roman"/>
          <w:color w:val="auto"/>
          <w:highlight w:val="white"/>
          <w:lang w:val="uk-UA" w:bidi="ar-SA"/>
        </w:rPr>
      </w:pPr>
    </w:p>
    <w:p w:rsidR="00523D1A" w:rsidRPr="001A7AED" w:rsidRDefault="00523D1A" w:rsidP="00523D1A">
      <w:pPr>
        <w:widowControl/>
        <w:ind w:firstLine="709"/>
        <w:jc w:val="both"/>
        <w:rPr>
          <w:rFonts w:ascii="Times New Roman" w:eastAsia="Times New Roman" w:hAnsi="Times New Roman" w:cs="Times New Roman"/>
          <w:color w:val="auto"/>
          <w:highlight w:val="white"/>
          <w:lang w:val="uk-UA" w:bidi="ar-SA"/>
        </w:rPr>
      </w:pPr>
      <w:r w:rsidRPr="001A7AED">
        <w:rPr>
          <w:rFonts w:ascii="Times New Roman" w:eastAsia="Times New Roman" w:hAnsi="Times New Roman" w:cs="Times New Roman"/>
          <w:color w:val="auto"/>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i/>
          <w:color w:val="auto"/>
          <w:lang w:val="uk-UA" w:bidi="ar-SA"/>
        </w:rPr>
        <w:t>Вимоги до осіб, які можуть розпочинати здобуття базової середньої освіти.</w:t>
      </w:r>
      <w:r w:rsidRPr="001A7AED">
        <w:rPr>
          <w:rFonts w:ascii="Times New Roman" w:eastAsia="Calibri" w:hAnsi="Times New Roman" w:cs="Times New Roman"/>
          <w:b/>
          <w:color w:val="auto"/>
          <w:lang w:val="uk-UA" w:bidi="ar-SA"/>
        </w:rPr>
        <w:t xml:space="preserve"> </w:t>
      </w:r>
      <w:r w:rsidRPr="001A7AED">
        <w:rPr>
          <w:rFonts w:ascii="Times New Roman" w:eastAsia="Calibri" w:hAnsi="Times New Roman" w:cs="Times New Roman"/>
          <w:color w:val="auto"/>
          <w:lang w:val="uk-UA" w:bidi="ar-SA"/>
        </w:rPr>
        <w:t xml:space="preserve">Базова середня освіта здобувається, як правило, після здобуття початкової освіти. Діти, які здобули </w:t>
      </w:r>
      <w:r w:rsidRPr="001A7AED">
        <w:rPr>
          <w:rFonts w:ascii="Times New Roman" w:eastAsia="Calibri" w:hAnsi="Times New Roman" w:cs="Times New Roman"/>
          <w:color w:val="auto"/>
          <w:lang w:val="uk-UA" w:bidi="ar-SA"/>
        </w:rPr>
        <w:lastRenderedPageBreak/>
        <w:t>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Особи з особливими освітніми потребами можуть розпочинати здобуття базової середньої освіти за інших умов.</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i/>
          <w:color w:val="auto"/>
          <w:lang w:val="uk-UA" w:bidi="ar-SA"/>
        </w:rPr>
        <w:t>Перелік освітніх галузей.</w:t>
      </w:r>
      <w:r w:rsidRPr="001A7AED">
        <w:rPr>
          <w:rFonts w:ascii="Times New Roman" w:eastAsia="Calibri" w:hAnsi="Times New Roman" w:cs="Times New Roman"/>
          <w:color w:val="auto"/>
          <w:lang w:val="uk-UA" w:bidi="ar-SA"/>
        </w:rPr>
        <w:t xml:space="preserve"> </w:t>
      </w:r>
      <w:r w:rsidR="006C69A6" w:rsidRPr="001A7AED">
        <w:rPr>
          <w:rFonts w:ascii="Times New Roman" w:eastAsia="Calibri" w:hAnsi="Times New Roman" w:cs="Times New Roman"/>
          <w:color w:val="auto"/>
          <w:lang w:val="uk-UA" w:bidi="ar-SA"/>
        </w:rPr>
        <w:t>О</w:t>
      </w:r>
      <w:r w:rsidRPr="001A7AED">
        <w:rPr>
          <w:rFonts w:ascii="Times New Roman" w:eastAsia="Calibri" w:hAnsi="Times New Roman" w:cs="Times New Roman"/>
          <w:color w:val="auto"/>
          <w:lang w:val="uk-UA" w:bidi="ar-SA"/>
        </w:rPr>
        <w:t>світню програму укладено за такими освітніми галузями:</w:t>
      </w:r>
    </w:p>
    <w:p w:rsidR="00523D1A" w:rsidRPr="001A7AED" w:rsidRDefault="00523D1A" w:rsidP="00523D1A">
      <w:pPr>
        <w:widowControl/>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 xml:space="preserve">Мови і літератури </w:t>
      </w:r>
    </w:p>
    <w:p w:rsidR="00523D1A" w:rsidRPr="001A7AED" w:rsidRDefault="00523D1A" w:rsidP="00523D1A">
      <w:pPr>
        <w:widowControl/>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Суспільствознавство</w:t>
      </w:r>
    </w:p>
    <w:p w:rsidR="00523D1A" w:rsidRPr="001A7AED" w:rsidRDefault="00523D1A" w:rsidP="00523D1A">
      <w:pPr>
        <w:widowControl/>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Мистецтво</w:t>
      </w:r>
    </w:p>
    <w:p w:rsidR="00523D1A" w:rsidRPr="001A7AED" w:rsidRDefault="00523D1A" w:rsidP="00523D1A">
      <w:pPr>
        <w:widowControl/>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Математика</w:t>
      </w:r>
    </w:p>
    <w:p w:rsidR="00523D1A" w:rsidRPr="001A7AED" w:rsidRDefault="00523D1A" w:rsidP="00523D1A">
      <w:pPr>
        <w:widowControl/>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Природознавство</w:t>
      </w:r>
    </w:p>
    <w:p w:rsidR="00523D1A" w:rsidRPr="001A7AED" w:rsidRDefault="00523D1A" w:rsidP="00523D1A">
      <w:pPr>
        <w:widowControl/>
        <w:ind w:left="709"/>
        <w:jc w:val="both"/>
        <w:rPr>
          <w:rFonts w:ascii="Times New Roman" w:eastAsia="Calibri" w:hAnsi="Times New Roman" w:cs="Times New Roman"/>
          <w:b/>
          <w:i/>
          <w:color w:val="auto"/>
          <w:lang w:val="uk-UA" w:bidi="ar-SA"/>
        </w:rPr>
      </w:pPr>
      <w:r w:rsidRPr="001A7AED">
        <w:rPr>
          <w:rFonts w:ascii="Times New Roman" w:eastAsia="Calibri" w:hAnsi="Times New Roman" w:cs="Times New Roman"/>
          <w:color w:val="auto"/>
          <w:lang w:val="uk-UA" w:bidi="ar-SA"/>
        </w:rPr>
        <w:t>Технології</w:t>
      </w:r>
    </w:p>
    <w:p w:rsidR="00523D1A" w:rsidRPr="001A7AED" w:rsidRDefault="00523D1A" w:rsidP="00523D1A">
      <w:pPr>
        <w:widowControl/>
        <w:ind w:left="709"/>
        <w:jc w:val="both"/>
        <w:rPr>
          <w:rFonts w:ascii="Times New Roman" w:eastAsia="Calibri" w:hAnsi="Times New Roman" w:cs="Times New Roman"/>
          <w:b/>
          <w:i/>
          <w:color w:val="auto"/>
          <w:lang w:val="uk-UA" w:bidi="ar-SA"/>
        </w:rPr>
      </w:pPr>
      <w:r w:rsidRPr="001A7AED">
        <w:rPr>
          <w:rFonts w:ascii="Times New Roman" w:eastAsia="Calibri" w:hAnsi="Times New Roman" w:cs="Times New Roman"/>
          <w:color w:val="auto"/>
          <w:lang w:val="uk-UA" w:bidi="ar-SA"/>
        </w:rPr>
        <w:t>Здоров’я і фізична культура</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i/>
          <w:color w:val="auto"/>
          <w:lang w:val="uk-UA" w:bidi="ar-SA"/>
        </w:rPr>
        <w:t>Логічна послідовність вивчення предметів</w:t>
      </w:r>
      <w:r w:rsidRPr="001A7AED">
        <w:rPr>
          <w:rFonts w:ascii="Times New Roman" w:eastAsia="Calibri" w:hAnsi="Times New Roman" w:cs="Times New Roman"/>
          <w:color w:val="auto"/>
          <w:lang w:val="uk-UA" w:bidi="ar-SA"/>
        </w:rPr>
        <w:t xml:space="preserve"> розкривається у </w:t>
      </w:r>
      <w:r w:rsidRPr="001A7AED">
        <w:rPr>
          <w:rFonts w:ascii="Times New Roman" w:eastAsia="Calibri" w:hAnsi="Times New Roman" w:cs="Times New Roman"/>
          <w:i/>
          <w:color w:val="auto"/>
          <w:lang w:val="uk-UA" w:bidi="ar-SA"/>
        </w:rPr>
        <w:t>навчальних</w:t>
      </w:r>
      <w:r w:rsidRPr="001A7AED">
        <w:rPr>
          <w:rFonts w:ascii="Times New Roman" w:eastAsia="Calibri" w:hAnsi="Times New Roman" w:cs="Times New Roman"/>
          <w:color w:val="auto"/>
          <w:lang w:val="uk-UA" w:bidi="ar-SA"/>
        </w:rPr>
        <w:t xml:space="preserve"> </w:t>
      </w:r>
      <w:r w:rsidRPr="001A7AED">
        <w:rPr>
          <w:rFonts w:ascii="Times New Roman" w:eastAsia="Calibri" w:hAnsi="Times New Roman" w:cs="Times New Roman"/>
          <w:i/>
          <w:color w:val="auto"/>
          <w:lang w:val="uk-UA" w:bidi="ar-SA"/>
        </w:rPr>
        <w:t>програмах</w:t>
      </w:r>
      <w:r w:rsidRPr="001A7AED">
        <w:rPr>
          <w:rFonts w:ascii="Times New Roman" w:eastAsia="Calibri" w:hAnsi="Times New Roman" w:cs="Times New Roman"/>
          <w:color w:val="auto"/>
          <w:lang w:val="uk-UA" w:bidi="ar-SA"/>
        </w:rPr>
        <w:t>.</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i/>
          <w:color w:val="auto"/>
          <w:lang w:val="uk-UA" w:bidi="ar-SA"/>
        </w:rPr>
        <w:t>Рекомендовані форми організації освітнього процесу.</w:t>
      </w:r>
      <w:r w:rsidRPr="001A7AED">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w:t>
      </w:r>
    </w:p>
    <w:p w:rsidR="00523D1A" w:rsidRPr="001A7AED" w:rsidRDefault="00523D1A" w:rsidP="00523D1A">
      <w:pPr>
        <w:widowControl/>
        <w:tabs>
          <w:tab w:val="left" w:pos="993"/>
        </w:tabs>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формування компетентностей;</w:t>
      </w:r>
    </w:p>
    <w:p w:rsidR="00523D1A" w:rsidRPr="001A7AED" w:rsidRDefault="00523D1A" w:rsidP="00523D1A">
      <w:pPr>
        <w:widowControl/>
        <w:tabs>
          <w:tab w:val="left" w:pos="993"/>
        </w:tabs>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 xml:space="preserve">розвитку компетентностей; </w:t>
      </w:r>
    </w:p>
    <w:p w:rsidR="00523D1A" w:rsidRPr="001A7AED" w:rsidRDefault="00523D1A" w:rsidP="00523D1A">
      <w:pPr>
        <w:widowControl/>
        <w:tabs>
          <w:tab w:val="left" w:pos="993"/>
        </w:tabs>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 xml:space="preserve">перевірки та/або оцінювання досягнення компетентностей; </w:t>
      </w:r>
    </w:p>
    <w:p w:rsidR="00523D1A" w:rsidRPr="001A7AED" w:rsidRDefault="00523D1A" w:rsidP="00523D1A">
      <w:pPr>
        <w:widowControl/>
        <w:tabs>
          <w:tab w:val="left" w:pos="993"/>
        </w:tabs>
        <w:ind w:left="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 xml:space="preserve">корекції основних компетентностей; </w:t>
      </w:r>
    </w:p>
    <w:p w:rsidR="00523D1A" w:rsidRPr="001A7AED" w:rsidRDefault="00523D1A" w:rsidP="00523D1A">
      <w:pPr>
        <w:widowControl/>
        <w:tabs>
          <w:tab w:val="left" w:pos="993"/>
        </w:tabs>
        <w:ind w:left="709"/>
        <w:jc w:val="both"/>
        <w:rPr>
          <w:rFonts w:ascii="Times New Roman" w:eastAsia="Calibri" w:hAnsi="Times New Roman" w:cs="Times New Roman"/>
          <w:color w:val="auto"/>
          <w:lang w:val="uk-UA" w:bidi="ar-SA"/>
        </w:rPr>
      </w:pPr>
      <w:r w:rsidRPr="001A7AED">
        <w:rPr>
          <w:rFonts w:ascii="Times New Roman" w:eastAsia="Times New Roman" w:hAnsi="Times New Roman" w:cs="Times New Roman"/>
          <w:color w:val="auto"/>
          <w:lang w:val="uk-UA" w:eastAsia="uk-UA" w:bidi="ar-SA"/>
        </w:rPr>
        <w:t>комбінований урок</w:t>
      </w:r>
      <w:r w:rsidRPr="001A7AED">
        <w:rPr>
          <w:rFonts w:ascii="Times New Roman" w:eastAsia="Calibri" w:hAnsi="Times New Roman" w:cs="Times New Roman"/>
          <w:color w:val="auto"/>
          <w:lang w:val="uk-UA" w:bidi="ar-SA"/>
        </w:rPr>
        <w:t>.</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1A7AED">
        <w:rPr>
          <w:rFonts w:ascii="Times New Roman" w:eastAsia="Times New Roman" w:hAnsi="Times New Roman" w:cs="Times New Roman"/>
          <w:color w:val="auto"/>
          <w:lang w:val="uk-UA" w:eastAsia="uk-UA" w:bidi="ar-SA"/>
        </w:rPr>
        <w:t xml:space="preserve">уроки-«суди», </w:t>
      </w:r>
      <w:r w:rsidRPr="001A7AED">
        <w:rPr>
          <w:rFonts w:ascii="Times New Roman" w:eastAsia="Calibri" w:hAnsi="Times New Roman" w:cs="Times New Roman"/>
          <w:color w:val="auto"/>
          <w:lang w:val="uk-UA" w:bidi="ar-SA"/>
        </w:rPr>
        <w:t>урок-</w:t>
      </w:r>
      <w:r w:rsidRPr="001A7AED">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Pr="001A7AED">
        <w:rPr>
          <w:rFonts w:ascii="Times New Roman" w:eastAsia="Calibri" w:hAnsi="Times New Roman" w:cs="Times New Roman"/>
          <w:color w:val="auto"/>
          <w:lang w:val="uk-UA" w:bidi="ar-SA"/>
        </w:rPr>
        <w:t xml:space="preserve"> проблемний урок, відео-уроки тощо. </w:t>
      </w:r>
    </w:p>
    <w:p w:rsidR="00523D1A" w:rsidRDefault="00523D1A" w:rsidP="00523D1A">
      <w:pPr>
        <w:widowControl/>
        <w:ind w:firstLine="709"/>
        <w:jc w:val="both"/>
        <w:rPr>
          <w:rFonts w:ascii="Times New Roman" w:eastAsia="Times New Roman" w:hAnsi="Times New Roman" w:cs="Times New Roman"/>
          <w:color w:val="auto"/>
          <w:lang w:val="uk-UA" w:eastAsia="uk-UA" w:bidi="ar-SA"/>
        </w:rPr>
      </w:pPr>
      <w:r w:rsidRPr="001A7AED">
        <w:rPr>
          <w:rFonts w:ascii="Times New Roman" w:eastAsia="Times New Roman" w:hAnsi="Times New Roman" w:cs="Times New Roman"/>
          <w:color w:val="auto"/>
          <w:lang w:val="uk-UA" w:eastAsia="uk-UA" w:bidi="ar-SA"/>
        </w:rPr>
        <w:t xml:space="preserve">З метою </w:t>
      </w:r>
      <w:r w:rsidRPr="001A7AED">
        <w:rPr>
          <w:rFonts w:ascii="Times New Roman" w:eastAsia="Calibri" w:hAnsi="Times New Roman" w:cs="Times New Roman"/>
          <w:color w:val="auto"/>
          <w:lang w:val="uk-UA" w:bidi="ar-SA"/>
        </w:rPr>
        <w:t>засвоєння нового матеріалу</w:t>
      </w:r>
      <w:r w:rsidRPr="001A7AED">
        <w:rPr>
          <w:rFonts w:ascii="Times New Roman" w:eastAsia="Times New Roman" w:hAnsi="Times New Roman" w:cs="Times New Roman"/>
          <w:color w:val="auto"/>
          <w:lang w:val="uk-UA" w:eastAsia="uk-UA" w:bidi="ar-SA"/>
        </w:rPr>
        <w:t xml:space="preserve"> та </w:t>
      </w:r>
      <w:r w:rsidRPr="001A7AED">
        <w:rPr>
          <w:rFonts w:ascii="Times New Roman" w:eastAsia="Calibri" w:hAnsi="Times New Roman" w:cs="Times New Roman"/>
          <w:color w:val="auto"/>
          <w:lang w:val="uk-UA" w:bidi="ar-SA"/>
        </w:rPr>
        <w:t>розвитку компетентностей</w:t>
      </w:r>
      <w:r w:rsidRPr="001A7AED">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rsidR="007D7C5E" w:rsidRPr="00A0486E" w:rsidRDefault="007D7C5E" w:rsidP="007D7C5E">
      <w:pPr>
        <w:ind w:firstLine="567"/>
        <w:jc w:val="both"/>
        <w:rPr>
          <w:rFonts w:ascii="Times New Roman" w:eastAsia="Calibri" w:hAnsi="Times New Roman" w:cs="Times New Roman"/>
          <w:lang w:val="uk-UA"/>
        </w:rPr>
      </w:pPr>
      <w:r w:rsidRPr="00A0486E">
        <w:rPr>
          <w:rFonts w:ascii="Times New Roman" w:eastAsia="Calibri" w:hAnsi="Times New Roman" w:cs="Times New Roman"/>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D7C5E" w:rsidRPr="00A0486E" w:rsidRDefault="007D7C5E" w:rsidP="007D7C5E">
      <w:pPr>
        <w:ind w:firstLine="567"/>
        <w:jc w:val="both"/>
        <w:rPr>
          <w:rFonts w:ascii="Times New Roman" w:eastAsia="Calibri" w:hAnsi="Times New Roman" w:cs="Times New Roman"/>
          <w:lang w:val="uk-UA"/>
        </w:rPr>
      </w:pPr>
      <w:r w:rsidRPr="00A0486E">
        <w:rPr>
          <w:rFonts w:ascii="Times New Roman" w:eastAsia="Calibri" w:hAnsi="Times New Roman" w:cs="Times New Roman"/>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1A7AED" w:rsidRDefault="00523D1A" w:rsidP="00523D1A">
      <w:pPr>
        <w:widowControl/>
        <w:ind w:firstLine="709"/>
        <w:jc w:val="both"/>
        <w:rPr>
          <w:rFonts w:ascii="Times New Roman" w:eastAsia="Times New Roman" w:hAnsi="Times New Roman" w:cs="Times New Roman"/>
          <w:color w:val="auto"/>
          <w:lang w:val="uk-UA" w:eastAsia="uk-UA" w:bidi="ar-SA"/>
        </w:rPr>
      </w:pPr>
      <w:r w:rsidRPr="001A7AED">
        <w:rPr>
          <w:rFonts w:ascii="Times New Roman" w:eastAsia="Times New Roman" w:hAnsi="Times New Roman" w:cs="Times New Roman"/>
          <w:color w:val="auto"/>
          <w:lang w:val="uk-UA" w:eastAsia="uk-UA" w:bidi="ar-SA"/>
        </w:rPr>
        <w:t xml:space="preserve">Функцію </w:t>
      </w:r>
      <w:r w:rsidRPr="001A7AED">
        <w:rPr>
          <w:rFonts w:ascii="Times New Roman" w:eastAsia="Calibri" w:hAnsi="Times New Roman" w:cs="Times New Roman"/>
          <w:color w:val="auto"/>
          <w:lang w:val="uk-UA" w:bidi="ar-SA"/>
        </w:rPr>
        <w:t>перевірки та/або оцінювання досягнення компетентностей</w:t>
      </w:r>
      <w:r w:rsidRPr="001A7AED">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1A7AED" w:rsidRDefault="00523D1A" w:rsidP="00523D1A">
      <w:pPr>
        <w:widowControl/>
        <w:ind w:firstLine="709"/>
        <w:jc w:val="both"/>
        <w:rPr>
          <w:rFonts w:ascii="Times New Roman" w:eastAsia="Times New Roman" w:hAnsi="Times New Roman" w:cs="Times New Roman"/>
          <w:color w:val="auto"/>
          <w:lang w:val="uk-UA" w:eastAsia="uk-UA" w:bidi="ar-SA"/>
        </w:rPr>
      </w:pPr>
      <w:r w:rsidRPr="001A7AED">
        <w:rPr>
          <w:rFonts w:ascii="Times New Roman" w:eastAsia="Times New Roman" w:hAnsi="Times New Roman" w:cs="Times New Roman"/>
          <w:color w:val="auto"/>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1A7AED" w:rsidRDefault="00523D1A" w:rsidP="00523D1A">
      <w:pPr>
        <w:widowControl/>
        <w:ind w:firstLine="709"/>
        <w:jc w:val="both"/>
        <w:rPr>
          <w:rFonts w:ascii="Times New Roman" w:eastAsia="Times New Roman" w:hAnsi="Times New Roman" w:cs="Times New Roman"/>
          <w:color w:val="auto"/>
          <w:lang w:val="uk-UA" w:eastAsia="uk-UA" w:bidi="ar-SA"/>
        </w:rPr>
      </w:pPr>
      <w:r w:rsidRPr="001A7AED">
        <w:rPr>
          <w:rFonts w:ascii="Times New Roman" w:eastAsia="Times New Roman" w:hAnsi="Times New Roman" w:cs="Times New Roman"/>
          <w:bCs/>
          <w:color w:val="auto"/>
          <w:lang w:val="uk-UA" w:eastAsia="uk-UA" w:bidi="ar-SA"/>
        </w:rPr>
        <w:t>Екскурсії</w:t>
      </w:r>
      <w:r w:rsidRPr="001A7AED">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1A7AED" w:rsidRDefault="00523D1A" w:rsidP="00523D1A">
      <w:pPr>
        <w:widowControl/>
        <w:ind w:firstLine="709"/>
        <w:jc w:val="both"/>
        <w:rPr>
          <w:rFonts w:ascii="Times New Roman" w:eastAsia="Times New Roman" w:hAnsi="Times New Roman" w:cs="Times New Roman"/>
          <w:color w:val="auto"/>
          <w:lang w:val="uk-UA" w:eastAsia="uk-UA" w:bidi="ar-SA"/>
        </w:rPr>
      </w:pPr>
      <w:r w:rsidRPr="001A7AED">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1A7AED">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1A7AED" w:rsidRDefault="00523D1A" w:rsidP="00523D1A">
      <w:pPr>
        <w:widowControl/>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1A7AED" w:rsidRDefault="00523D1A" w:rsidP="00523D1A">
      <w:pPr>
        <w:widowControl/>
        <w:shd w:val="clear" w:color="auto" w:fill="FFFFFF"/>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i/>
          <w:color w:val="auto"/>
          <w:lang w:val="uk-UA" w:bidi="ar-SA"/>
        </w:rPr>
        <w:t>Опис та інструменти системи внутрішнього забезпечення якості освіти.</w:t>
      </w:r>
      <w:r w:rsidRPr="001A7AED">
        <w:rPr>
          <w:rFonts w:ascii="Times New Roman" w:eastAsia="Calibri" w:hAnsi="Times New Roman" w:cs="Times New Roman"/>
          <w:color w:val="auto"/>
          <w:lang w:val="uk-UA" w:bidi="ar-SA"/>
        </w:rPr>
        <w:t xml:space="preserve"> Система внутрішнього забезпечення якості складається з наступних компонентів:</w:t>
      </w:r>
    </w:p>
    <w:p w:rsidR="00523D1A" w:rsidRPr="001A7AED"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кадрове забезпечення освітньої діяльності;</w:t>
      </w:r>
    </w:p>
    <w:p w:rsidR="00523D1A" w:rsidRPr="001A7AED"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навчально-методичне забезпечення освітньої діяльності;</w:t>
      </w:r>
    </w:p>
    <w:p w:rsidR="00523D1A" w:rsidRPr="001A7AED"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матеріально-технічне забезпечення освітньої діяльності;</w:t>
      </w:r>
    </w:p>
    <w:p w:rsidR="00523D1A" w:rsidRPr="001A7AED"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якість проведення навчальних занять;</w:t>
      </w:r>
    </w:p>
    <w:p w:rsidR="00523D1A" w:rsidRPr="001A7AED"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 xml:space="preserve">моніторинг досягнення </w:t>
      </w:r>
      <w:r w:rsidRPr="001A7AED">
        <w:rPr>
          <w:rFonts w:ascii="Times New Roman" w:eastAsia="Times New Roman" w:hAnsi="Times New Roman" w:cs="Times New Roman"/>
          <w:color w:val="auto"/>
          <w:lang w:val="uk-UA" w:eastAsia="uk-UA" w:bidi="ar-SA"/>
        </w:rPr>
        <w:t xml:space="preserve">учнями </w:t>
      </w:r>
      <w:r w:rsidRPr="001A7AED">
        <w:rPr>
          <w:rFonts w:ascii="Times New Roman" w:eastAsia="Calibri" w:hAnsi="Times New Roman" w:cs="Times New Roman"/>
          <w:color w:val="auto"/>
          <w:lang w:val="uk-UA" w:bidi="ar-SA"/>
        </w:rPr>
        <w:t>результатів навчання (компетентностей).</w:t>
      </w:r>
    </w:p>
    <w:p w:rsidR="00523D1A" w:rsidRPr="001A7AED" w:rsidRDefault="00523D1A" w:rsidP="00523D1A">
      <w:pPr>
        <w:widowControl/>
        <w:shd w:val="clear" w:color="auto" w:fill="FFFFFF"/>
        <w:tabs>
          <w:tab w:val="left" w:pos="1134"/>
        </w:tabs>
        <w:ind w:firstLine="709"/>
        <w:jc w:val="both"/>
        <w:rPr>
          <w:rFonts w:ascii="Times New Roman" w:eastAsia="Calibri" w:hAnsi="Times New Roman" w:cs="Times New Roman"/>
          <w:color w:val="auto"/>
          <w:lang w:val="uk-UA" w:bidi="ar-SA"/>
        </w:rPr>
      </w:pPr>
      <w:r w:rsidRPr="001A7AED">
        <w:rPr>
          <w:rFonts w:ascii="Times New Roman" w:eastAsia="Calibri" w:hAnsi="Times New Roman" w:cs="Times New Roman"/>
          <w:color w:val="auto"/>
          <w:lang w:val="uk-UA" w:bidi="ar-SA"/>
        </w:rPr>
        <w:t>Завдання системи внутрішнього забезпечення якості освіти:</w:t>
      </w:r>
    </w:p>
    <w:p w:rsidR="00523D1A" w:rsidRPr="001A7AED"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1A7AED">
        <w:rPr>
          <w:rFonts w:ascii="Times New Roman" w:eastAsia="Calibri" w:hAnsi="Times New Roman" w:cs="Times New Roman"/>
          <w:color w:val="auto"/>
          <w:lang w:val="uk-UA" w:bidi="ar-SA"/>
        </w:rPr>
        <w:t>оновлення методичної бази освітньої діяльності;</w:t>
      </w:r>
    </w:p>
    <w:p w:rsidR="00523D1A" w:rsidRPr="001A7AED"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1A7AED">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1A7AED"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1A7AED">
        <w:rPr>
          <w:rFonts w:ascii="Times New Roman" w:eastAsia="Calibri" w:hAnsi="Times New Roman" w:cs="Times New Roman"/>
          <w:color w:val="auto"/>
          <w:lang w:val="uk-UA" w:bidi="ar-SA"/>
        </w:rPr>
        <w:t>моніторинг та оптимізація соціально-психологічного середовища закладу освіти;</w:t>
      </w:r>
    </w:p>
    <w:p w:rsidR="00523D1A" w:rsidRPr="001A7AED"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lang w:val="uk-UA" w:bidi="ar-SA"/>
        </w:rPr>
      </w:pPr>
      <w:r w:rsidRPr="001A7AED">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i/>
          <w:color w:val="00000A"/>
          <w:lang w:val="uk-UA" w:bidi="ar-SA"/>
        </w:rPr>
        <w:t xml:space="preserve">Освітня програма </w:t>
      </w:r>
      <w:r>
        <w:rPr>
          <w:rFonts w:ascii="Times New Roman" w:eastAsia="Calibri" w:hAnsi="Times New Roman" w:cs="Times New Roman"/>
          <w:color w:val="00000A"/>
          <w:lang w:val="uk-UA" w:bidi="ar-SA"/>
        </w:rPr>
        <w:t>передбачає досягнення учнями результатів навчання (компетентностей), визначених Державним стандартом.</w:t>
      </w:r>
    </w:p>
    <w:p w:rsidR="001A7AED" w:rsidRDefault="001A7AED" w:rsidP="001A7AED">
      <w:pPr>
        <w:ind w:firstLine="709"/>
        <w:jc w:val="both"/>
        <w:rPr>
          <w:rFonts w:ascii="Times New Roman" w:eastAsia="Calibri" w:hAnsi="Times New Roman" w:cs="Times New Roman"/>
          <w:color w:val="00000A"/>
          <w:lang w:val="uk-UA" w:bidi="ar-SA"/>
        </w:rPr>
      </w:pPr>
      <w:r>
        <w:rPr>
          <w:rFonts w:ascii="Times New Roman" w:eastAsia="Calibri" w:hAnsi="Times New Roman" w:cs="Times New Roman"/>
          <w:color w:val="00000A"/>
          <w:lang w:val="uk-UA" w:bidi="ar-SA"/>
        </w:rPr>
        <w:t xml:space="preserve">Освітня програма </w:t>
      </w:r>
      <w:r w:rsidR="00F261B8" w:rsidRPr="007659C8">
        <w:rPr>
          <w:rFonts w:ascii="Times New Roman" w:eastAsia="Calibri" w:hAnsi="Times New Roman" w:cs="Times New Roman"/>
          <w:lang w:val="uk-UA"/>
        </w:rPr>
        <w:t>комунального закладу ‘‘Капитолівський ліцей</w:t>
      </w:r>
      <w:r w:rsidR="00F261B8">
        <w:rPr>
          <w:rFonts w:ascii="Times New Roman" w:eastAsia="Calibri" w:hAnsi="Times New Roman" w:cs="Times New Roman"/>
          <w:lang w:val="uk-UA"/>
        </w:rPr>
        <w:t xml:space="preserve"> </w:t>
      </w:r>
      <w:r w:rsidR="00F261B8" w:rsidRPr="007659C8">
        <w:rPr>
          <w:rFonts w:ascii="Times New Roman" w:eastAsia="Calibri" w:hAnsi="Times New Roman" w:cs="Times New Roman"/>
          <w:lang w:val="uk-UA"/>
        </w:rPr>
        <w:t>Оскільської сільської ради Ізюмського району Харківської області’’</w:t>
      </w:r>
      <w:r w:rsidR="00F261B8" w:rsidRPr="0041251E">
        <w:rPr>
          <w:rFonts w:ascii="Times New Roman" w:eastAsia="Calibri" w:hAnsi="Times New Roman" w:cs="Times New Roman"/>
          <w:lang w:val="uk-UA"/>
        </w:rPr>
        <w:t xml:space="preserve"> </w:t>
      </w:r>
      <w:r>
        <w:rPr>
          <w:rFonts w:ascii="Times New Roman" w:eastAsia="Calibri" w:hAnsi="Times New Roman" w:cs="Times New Roman"/>
          <w:color w:val="00000A"/>
          <w:lang w:val="uk-UA" w:bidi="ar-SA"/>
        </w:rPr>
        <w:t>та перелік освітніх компонентів, що передбачені відповідною освітньою програмою, оприлюднюються на</w:t>
      </w:r>
      <w:r>
        <w:rPr>
          <w:rFonts w:ascii="Calibri" w:eastAsia="Calibri" w:hAnsi="Calibri" w:cs="Times New Roman"/>
          <w:color w:val="00000A"/>
          <w:lang w:val="uk-UA" w:bidi="ar-SA"/>
        </w:rPr>
        <w:t xml:space="preserve"> </w:t>
      </w:r>
      <w:r>
        <w:rPr>
          <w:rFonts w:ascii="Times New Roman" w:eastAsia="Calibri" w:hAnsi="Times New Roman" w:cs="Times New Roman"/>
          <w:color w:val="00000A"/>
          <w:lang w:val="uk-UA" w:bidi="ar-SA"/>
        </w:rPr>
        <w:t>веб-сайті закладу освіти.</w:t>
      </w:r>
    </w:p>
    <w:p w:rsidR="001A7AED" w:rsidRDefault="001A7AED" w:rsidP="001A7AED">
      <w:pPr>
        <w:shd w:val="clear" w:color="auto" w:fill="FFFFFF"/>
        <w:ind w:left="5670"/>
        <w:jc w:val="both"/>
        <w:rPr>
          <w:rFonts w:ascii="Times New Roman" w:eastAsia="Calibri" w:hAnsi="Times New Roman" w:cs="Times New Roman"/>
          <w:color w:val="00000A"/>
          <w:lang w:val="uk-UA" w:bidi="ar-SA"/>
        </w:rPr>
      </w:pPr>
    </w:p>
    <w:p w:rsidR="00523D1A" w:rsidRPr="001A7AED" w:rsidRDefault="00523D1A" w:rsidP="00523D1A">
      <w:pPr>
        <w:widowControl/>
        <w:ind w:firstLine="709"/>
        <w:jc w:val="both"/>
        <w:rPr>
          <w:rFonts w:ascii="Calibri" w:eastAsia="Calibri" w:hAnsi="Calibri" w:cs="Times New Roman"/>
          <w:color w:val="auto"/>
          <w:lang w:val="uk-UA" w:bidi="ar-SA"/>
        </w:rPr>
      </w:pPr>
    </w:p>
    <w:p w:rsidR="00523D1A" w:rsidRPr="001A7AED" w:rsidRDefault="00523D1A" w:rsidP="00523D1A">
      <w:pPr>
        <w:widowControl/>
        <w:ind w:firstLine="709"/>
        <w:jc w:val="both"/>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4F43DE" w:rsidRPr="006B0B9B" w:rsidRDefault="004F43DE" w:rsidP="004F43DE">
      <w:pPr>
        <w:jc w:val="center"/>
        <w:rPr>
          <w:rFonts w:ascii="Times New Roman" w:hAnsi="Times New Roman"/>
          <w:sz w:val="28"/>
          <w:szCs w:val="28"/>
          <w:lang w:val="uk-UA"/>
        </w:rPr>
      </w:pPr>
      <w:r w:rsidRPr="006B0B9B">
        <w:rPr>
          <w:rFonts w:ascii="Times New Roman" w:eastAsia="Calibri" w:hAnsi="Times New Roman" w:cs="Times New Roman"/>
          <w:color w:val="auto"/>
          <w:sz w:val="28"/>
          <w:szCs w:val="28"/>
          <w:lang w:val="uk-UA" w:bidi="ar-SA"/>
        </w:rPr>
        <w:t>Директор ліцею:</w:t>
      </w:r>
      <w:r w:rsidRPr="006B0B9B">
        <w:rPr>
          <w:rFonts w:ascii="Times New Roman" w:eastAsia="Calibri" w:hAnsi="Times New Roman" w:cs="Times New Roman"/>
          <w:color w:val="auto"/>
          <w:sz w:val="28"/>
          <w:szCs w:val="28"/>
          <w:lang w:val="uk-UA" w:bidi="ar-SA"/>
        </w:rPr>
        <w:tab/>
      </w:r>
      <w:r w:rsidR="002C0331">
        <w:rPr>
          <w:rFonts w:ascii="Times New Roman" w:eastAsia="Calibri" w:hAnsi="Times New Roman" w:cs="Times New Roman"/>
          <w:color w:val="auto"/>
          <w:sz w:val="28"/>
          <w:szCs w:val="28"/>
          <w:lang w:val="uk-UA" w:bidi="ar-SA"/>
        </w:rPr>
        <w:t xml:space="preserve">                              </w:t>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t>Т.П.Журавльова</w:t>
      </w: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Default="001A7AED" w:rsidP="006C69A6">
      <w:pPr>
        <w:widowControl/>
        <w:shd w:val="clear" w:color="auto" w:fill="FFFFFF"/>
        <w:rPr>
          <w:rFonts w:ascii="Times New Roman" w:eastAsia="Calibri" w:hAnsi="Times New Roman" w:cs="Times New Roman"/>
          <w:color w:val="auto"/>
          <w:lang w:val="uk-UA" w:bidi="ar-SA"/>
        </w:rPr>
      </w:pPr>
    </w:p>
    <w:p w:rsidR="001A7AED" w:rsidRPr="001A7AED" w:rsidRDefault="001A7AED" w:rsidP="006C69A6">
      <w:pPr>
        <w:widowControl/>
        <w:shd w:val="clear" w:color="auto" w:fill="FFFFFF"/>
        <w:rPr>
          <w:rFonts w:ascii="Times New Roman" w:eastAsia="Calibri" w:hAnsi="Times New Roman" w:cs="Times New Roman"/>
          <w:color w:val="auto"/>
          <w:lang w:val="uk-UA" w:bidi="ar-SA"/>
        </w:rPr>
      </w:pPr>
    </w:p>
    <w:p w:rsidR="006C69A6" w:rsidRDefault="006C69A6" w:rsidP="00523D1A">
      <w:pPr>
        <w:widowControl/>
        <w:shd w:val="clear" w:color="auto" w:fill="FFFFFF"/>
        <w:ind w:left="5670"/>
        <w:rPr>
          <w:rFonts w:ascii="Times New Roman" w:eastAsia="Calibri" w:hAnsi="Times New Roman" w:cs="Times New Roman"/>
          <w:color w:val="auto"/>
          <w:lang w:val="uk-UA" w:bidi="ar-SA"/>
        </w:rPr>
      </w:pPr>
    </w:p>
    <w:p w:rsidR="001F272D" w:rsidRDefault="001F272D" w:rsidP="00523D1A">
      <w:pPr>
        <w:widowControl/>
        <w:shd w:val="clear" w:color="auto" w:fill="FFFFFF"/>
        <w:ind w:left="5670"/>
        <w:rPr>
          <w:rFonts w:ascii="Times New Roman" w:eastAsia="Calibri" w:hAnsi="Times New Roman" w:cs="Times New Roman"/>
          <w:color w:val="auto"/>
          <w:lang w:val="uk-UA" w:bidi="ar-SA"/>
        </w:rPr>
      </w:pPr>
    </w:p>
    <w:p w:rsidR="001F272D" w:rsidRDefault="001F272D" w:rsidP="00523D1A">
      <w:pPr>
        <w:widowControl/>
        <w:shd w:val="clear" w:color="auto" w:fill="FFFFFF"/>
        <w:ind w:left="5670"/>
        <w:rPr>
          <w:rFonts w:ascii="Times New Roman" w:eastAsia="Calibri" w:hAnsi="Times New Roman" w:cs="Times New Roman"/>
          <w:color w:val="auto"/>
          <w:lang w:val="uk-UA" w:bidi="ar-SA"/>
        </w:rPr>
      </w:pPr>
    </w:p>
    <w:p w:rsidR="001F272D" w:rsidRDefault="001F272D" w:rsidP="00523D1A">
      <w:pPr>
        <w:widowControl/>
        <w:shd w:val="clear" w:color="auto" w:fill="FFFFFF"/>
        <w:ind w:left="5670"/>
        <w:rPr>
          <w:rFonts w:ascii="Times New Roman" w:eastAsia="Calibri" w:hAnsi="Times New Roman" w:cs="Times New Roman"/>
          <w:color w:val="auto"/>
          <w:lang w:val="uk-UA" w:bidi="ar-SA"/>
        </w:rPr>
      </w:pPr>
    </w:p>
    <w:p w:rsidR="001F272D" w:rsidRDefault="001F272D" w:rsidP="00523D1A">
      <w:pPr>
        <w:widowControl/>
        <w:shd w:val="clear" w:color="auto" w:fill="FFFFFF"/>
        <w:ind w:left="5670"/>
        <w:rPr>
          <w:rFonts w:ascii="Times New Roman" w:eastAsia="Calibri" w:hAnsi="Times New Roman" w:cs="Times New Roman"/>
          <w:color w:val="auto"/>
          <w:lang w:val="uk-UA" w:bidi="ar-SA"/>
        </w:rPr>
      </w:pPr>
    </w:p>
    <w:p w:rsidR="001F272D" w:rsidRPr="001A7AED" w:rsidRDefault="001F272D" w:rsidP="00523D1A">
      <w:pPr>
        <w:widowControl/>
        <w:shd w:val="clear" w:color="auto" w:fill="FFFFFF"/>
        <w:ind w:left="5670"/>
        <w:rPr>
          <w:rFonts w:ascii="Times New Roman" w:eastAsia="Calibri" w:hAnsi="Times New Roman" w:cs="Times New Roman"/>
          <w:color w:val="auto"/>
          <w:lang w:val="uk-UA" w:bidi="ar-SA"/>
        </w:rPr>
      </w:pPr>
    </w:p>
    <w:p w:rsidR="006C69A6" w:rsidRPr="001A7AED" w:rsidRDefault="006C69A6" w:rsidP="00523D1A">
      <w:pPr>
        <w:widowControl/>
        <w:shd w:val="clear" w:color="auto" w:fill="FFFFFF"/>
        <w:ind w:left="5670"/>
        <w:rPr>
          <w:rFonts w:ascii="Times New Roman" w:eastAsia="Calibri" w:hAnsi="Times New Roman" w:cs="Times New Roman"/>
          <w:color w:val="auto"/>
          <w:lang w:val="uk-UA" w:bidi="ar-SA"/>
        </w:rPr>
      </w:pPr>
    </w:p>
    <w:p w:rsidR="006C69A6" w:rsidRDefault="006C69A6" w:rsidP="00523D1A">
      <w:pPr>
        <w:widowControl/>
        <w:shd w:val="clear" w:color="auto" w:fill="FFFFFF"/>
        <w:ind w:left="5670"/>
        <w:rPr>
          <w:rFonts w:ascii="Times New Roman" w:eastAsia="Calibri" w:hAnsi="Times New Roman" w:cs="Times New Roman"/>
          <w:color w:val="auto"/>
          <w:lang w:val="uk-UA" w:bidi="ar-SA"/>
        </w:rPr>
      </w:pPr>
    </w:p>
    <w:p w:rsidR="00F261B8" w:rsidRDefault="00F261B8" w:rsidP="00523D1A">
      <w:pPr>
        <w:widowControl/>
        <w:shd w:val="clear" w:color="auto" w:fill="FFFFFF"/>
        <w:ind w:left="5670"/>
        <w:rPr>
          <w:rFonts w:ascii="Times New Roman" w:eastAsia="Calibri" w:hAnsi="Times New Roman" w:cs="Times New Roman"/>
          <w:color w:val="auto"/>
          <w:lang w:val="uk-UA" w:bidi="ar-SA"/>
        </w:rPr>
      </w:pPr>
    </w:p>
    <w:p w:rsidR="00F261B8" w:rsidRDefault="00F261B8" w:rsidP="00523D1A">
      <w:pPr>
        <w:widowControl/>
        <w:shd w:val="clear" w:color="auto" w:fill="FFFFFF"/>
        <w:ind w:left="5670"/>
        <w:rPr>
          <w:rFonts w:ascii="Times New Roman" w:eastAsia="Calibri" w:hAnsi="Times New Roman" w:cs="Times New Roman"/>
          <w:color w:val="auto"/>
          <w:lang w:val="uk-UA" w:bidi="ar-SA"/>
        </w:rPr>
      </w:pPr>
    </w:p>
    <w:p w:rsidR="00B468FC" w:rsidRDefault="00B468FC" w:rsidP="00523D1A">
      <w:pPr>
        <w:widowControl/>
        <w:shd w:val="clear" w:color="auto" w:fill="FFFFFF"/>
        <w:ind w:left="5670"/>
        <w:rPr>
          <w:rFonts w:ascii="Times New Roman" w:eastAsia="Calibri" w:hAnsi="Times New Roman" w:cs="Times New Roman"/>
          <w:color w:val="auto"/>
          <w:lang w:val="uk-UA" w:bidi="ar-SA"/>
        </w:rPr>
      </w:pPr>
    </w:p>
    <w:p w:rsidR="00B468FC" w:rsidRDefault="00B468FC" w:rsidP="00523D1A">
      <w:pPr>
        <w:widowControl/>
        <w:shd w:val="clear" w:color="auto" w:fill="FFFFFF"/>
        <w:ind w:left="5670"/>
        <w:rPr>
          <w:rFonts w:ascii="Times New Roman" w:eastAsia="Calibri" w:hAnsi="Times New Roman" w:cs="Times New Roman"/>
          <w:color w:val="auto"/>
          <w:lang w:val="uk-UA" w:bidi="ar-SA"/>
        </w:rPr>
      </w:pPr>
    </w:p>
    <w:p w:rsidR="00B468FC" w:rsidRDefault="00B468FC" w:rsidP="00523D1A">
      <w:pPr>
        <w:widowControl/>
        <w:shd w:val="clear" w:color="auto" w:fill="FFFFFF"/>
        <w:ind w:left="5670"/>
        <w:rPr>
          <w:rFonts w:ascii="Times New Roman" w:eastAsia="Calibri" w:hAnsi="Times New Roman" w:cs="Times New Roman"/>
          <w:color w:val="auto"/>
          <w:lang w:val="uk-UA" w:bidi="ar-SA"/>
        </w:rPr>
      </w:pPr>
    </w:p>
    <w:p w:rsidR="00F261B8" w:rsidRDefault="00F261B8" w:rsidP="00523D1A">
      <w:pPr>
        <w:widowControl/>
        <w:shd w:val="clear" w:color="auto" w:fill="FFFFFF"/>
        <w:ind w:left="5670"/>
        <w:rPr>
          <w:rFonts w:ascii="Times New Roman" w:eastAsia="Calibri" w:hAnsi="Times New Roman" w:cs="Times New Roman"/>
          <w:color w:val="auto"/>
          <w:lang w:val="uk-UA" w:bidi="ar-SA"/>
        </w:rPr>
      </w:pPr>
    </w:p>
    <w:p w:rsidR="001A7AED" w:rsidRDefault="001A7AED" w:rsidP="001A7AED">
      <w:pPr>
        <w:shd w:val="clear" w:color="auto" w:fill="FFFFFF"/>
        <w:ind w:left="567"/>
        <w:jc w:val="right"/>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lastRenderedPageBreak/>
        <w:t>Таблиця 1</w:t>
      </w:r>
    </w:p>
    <w:p w:rsidR="001A7AED" w:rsidRDefault="001A7AED" w:rsidP="001A7AED">
      <w:pPr>
        <w:shd w:val="clear" w:color="auto" w:fill="FFFFFF"/>
        <w:ind w:left="5670"/>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 xml:space="preserve">        </w:t>
      </w:r>
      <w:r w:rsidR="00F261B8">
        <w:rPr>
          <w:rFonts w:ascii="Times New Roman" w:eastAsia="Calibri" w:hAnsi="Times New Roman" w:cs="Times New Roman"/>
          <w:color w:val="00000A"/>
          <w:sz w:val="28"/>
          <w:szCs w:val="28"/>
          <w:lang w:val="uk-UA" w:bidi="ar-SA"/>
        </w:rPr>
        <w:t xml:space="preserve">          </w:t>
      </w:r>
      <w:r w:rsidR="007D7C5E">
        <w:rPr>
          <w:rFonts w:ascii="Times New Roman" w:eastAsia="Calibri" w:hAnsi="Times New Roman" w:cs="Times New Roman"/>
          <w:color w:val="00000A"/>
          <w:sz w:val="28"/>
          <w:szCs w:val="28"/>
          <w:lang w:val="uk-UA" w:bidi="ar-SA"/>
        </w:rPr>
        <w:t xml:space="preserve">  </w:t>
      </w:r>
      <w:r>
        <w:rPr>
          <w:rFonts w:ascii="Times New Roman" w:eastAsia="Calibri" w:hAnsi="Times New Roman" w:cs="Times New Roman"/>
          <w:color w:val="00000A"/>
          <w:sz w:val="28"/>
          <w:szCs w:val="28"/>
          <w:lang w:val="uk-UA" w:bidi="ar-SA"/>
        </w:rPr>
        <w:t>до освітньої програми</w:t>
      </w:r>
    </w:p>
    <w:p w:rsidR="001A7AED" w:rsidRDefault="001A7AED" w:rsidP="001A7AED">
      <w:pPr>
        <w:jc w:val="right"/>
        <w:rPr>
          <w:rFonts w:ascii="Times New Roman" w:eastAsia="Calibri" w:hAnsi="Times New Roman" w:cs="Times New Roman"/>
          <w:b/>
          <w:bCs/>
          <w:color w:val="00000A"/>
          <w:sz w:val="28"/>
          <w:szCs w:val="28"/>
          <w:lang w:val="uk-UA" w:bidi="ar-SA"/>
        </w:rPr>
      </w:pPr>
    </w:p>
    <w:p w:rsidR="007D7C5E" w:rsidRPr="003432AB" w:rsidRDefault="007D7C5E" w:rsidP="007D7C5E">
      <w:pPr>
        <w:widowControl/>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 xml:space="preserve">Навчальний план </w:t>
      </w:r>
    </w:p>
    <w:p w:rsidR="007D7C5E" w:rsidRPr="003432AB" w:rsidRDefault="007D7C5E" w:rsidP="007D7C5E">
      <w:pPr>
        <w:widowControl/>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 xml:space="preserve">з українською мовою навчання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9"/>
        <w:gridCol w:w="3052"/>
        <w:gridCol w:w="5052"/>
      </w:tblGrid>
      <w:tr w:rsidR="007D7C5E" w:rsidRPr="00B468FC" w:rsidTr="00E76101">
        <w:trPr>
          <w:trHeight w:val="330"/>
        </w:trPr>
        <w:tc>
          <w:tcPr>
            <w:tcW w:w="1819" w:type="dxa"/>
            <w:vMerge w:val="restart"/>
            <w:tcBorders>
              <w:top w:val="single" w:sz="4" w:space="0" w:color="auto"/>
              <w:left w:val="single" w:sz="4" w:space="0" w:color="auto"/>
              <w:bottom w:val="single" w:sz="4" w:space="0" w:color="auto"/>
              <w:right w:val="single" w:sz="4" w:space="0" w:color="auto"/>
            </w:tcBorders>
          </w:tcPr>
          <w:p w:rsidR="007D7C5E" w:rsidRPr="003432AB" w:rsidRDefault="007D7C5E" w:rsidP="00E76101">
            <w:pPr>
              <w:widowControl/>
              <w:spacing w:line="276" w:lineRule="auto"/>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7D7C5E" w:rsidRPr="003432AB" w:rsidRDefault="007D7C5E" w:rsidP="00E76101">
            <w:pPr>
              <w:widowControl/>
              <w:spacing w:line="276" w:lineRule="auto"/>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Предмети</w:t>
            </w:r>
          </w:p>
        </w:tc>
        <w:tc>
          <w:tcPr>
            <w:tcW w:w="5052" w:type="dxa"/>
            <w:tcBorders>
              <w:top w:val="single" w:sz="4" w:space="0" w:color="auto"/>
              <w:left w:val="single" w:sz="4" w:space="0" w:color="auto"/>
              <w:bottom w:val="single" w:sz="4" w:space="0" w:color="auto"/>
              <w:right w:val="single" w:sz="4" w:space="0" w:color="auto"/>
            </w:tcBorders>
          </w:tcPr>
          <w:p w:rsidR="007D7C5E" w:rsidRPr="003432AB" w:rsidRDefault="007D7C5E" w:rsidP="00E76101">
            <w:pPr>
              <w:widowControl/>
              <w:spacing w:line="276" w:lineRule="auto"/>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 xml:space="preserve">Кількість годин </w:t>
            </w:r>
            <w:r w:rsidR="00B468FC">
              <w:rPr>
                <w:rFonts w:ascii="Times New Roman" w:eastAsia="Calibri" w:hAnsi="Times New Roman" w:cs="Times New Roman"/>
                <w:b/>
                <w:bCs/>
                <w:color w:val="auto"/>
                <w:lang w:val="uk-UA" w:bidi="ar-SA"/>
              </w:rPr>
              <w:t xml:space="preserve">на тиждень </w:t>
            </w:r>
          </w:p>
        </w:tc>
      </w:tr>
      <w:tr w:rsidR="00B468FC" w:rsidRPr="003432AB" w:rsidTr="00367EBE">
        <w:trPr>
          <w:trHeight w:val="300"/>
        </w:trPr>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b/>
                <w:bCs/>
                <w:color w:val="auto"/>
                <w:lang w:val="uk-UA" w:bidi="ar-SA"/>
              </w:rPr>
            </w:pPr>
          </w:p>
        </w:tc>
        <w:tc>
          <w:tcPr>
            <w:tcW w:w="3052"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b/>
                <w:bCs/>
                <w:color w:val="auto"/>
                <w:lang w:val="uk-UA" w:bidi="ar-SA"/>
              </w:rPr>
            </w:pPr>
          </w:p>
        </w:tc>
        <w:tc>
          <w:tcPr>
            <w:tcW w:w="5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jc w:val="center"/>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9</w:t>
            </w:r>
          </w:p>
        </w:tc>
      </w:tr>
      <w:tr w:rsidR="00B468FC" w:rsidRPr="003432AB" w:rsidTr="005169CC">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 xml:space="preserve">Українська мова </w:t>
            </w:r>
          </w:p>
        </w:tc>
        <w:tc>
          <w:tcPr>
            <w:tcW w:w="5052" w:type="dxa"/>
            <w:tcBorders>
              <w:top w:val="single" w:sz="4" w:space="0" w:color="auto"/>
              <w:left w:val="single" w:sz="4" w:space="0" w:color="auto"/>
              <w:right w:val="single" w:sz="4" w:space="0" w:color="auto"/>
            </w:tcBorders>
          </w:tcPr>
          <w:p w:rsidR="00B468FC" w:rsidRPr="003432AB" w:rsidRDefault="00B468FC" w:rsidP="00E76101">
            <w:pPr>
              <w:widowControl/>
              <w:spacing w:line="276" w:lineRule="auto"/>
              <w:jc w:val="center"/>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2</w:t>
            </w:r>
          </w:p>
        </w:tc>
      </w:tr>
      <w:tr w:rsidR="00B468FC" w:rsidRPr="003432AB" w:rsidTr="003D0A70">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Calibri" w:eastAsia="Calibri" w:hAnsi="Calibri"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Українська література</w:t>
            </w:r>
          </w:p>
        </w:tc>
        <w:tc>
          <w:tcPr>
            <w:tcW w:w="5052" w:type="dxa"/>
            <w:tcBorders>
              <w:left w:val="single" w:sz="4" w:space="0" w:color="auto"/>
              <w:right w:val="single" w:sz="4" w:space="0" w:color="auto"/>
            </w:tcBorders>
          </w:tcPr>
          <w:p w:rsidR="00B468FC" w:rsidRPr="003432AB" w:rsidRDefault="00B468FC" w:rsidP="00E76101">
            <w:pPr>
              <w:widowControl/>
              <w:spacing w:line="276" w:lineRule="auto"/>
              <w:jc w:val="center"/>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2</w:t>
            </w:r>
          </w:p>
        </w:tc>
      </w:tr>
      <w:tr w:rsidR="00B468FC" w:rsidRPr="003432AB" w:rsidTr="007364D9">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Calibri" w:eastAsia="Calibri" w:hAnsi="Calibri"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Іноземна мова</w:t>
            </w:r>
          </w:p>
        </w:tc>
        <w:tc>
          <w:tcPr>
            <w:tcW w:w="5052" w:type="dxa"/>
            <w:tcBorders>
              <w:left w:val="single" w:sz="4" w:space="0" w:color="auto"/>
              <w:bottom w:val="single" w:sz="4" w:space="0" w:color="auto"/>
              <w:right w:val="single" w:sz="4" w:space="0" w:color="auto"/>
            </w:tcBorders>
          </w:tcPr>
          <w:p w:rsidR="00B468FC" w:rsidRPr="003432AB" w:rsidRDefault="00B468FC" w:rsidP="00E76101">
            <w:pPr>
              <w:widowControl/>
              <w:spacing w:line="276" w:lineRule="auto"/>
              <w:jc w:val="center"/>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2</w:t>
            </w:r>
          </w:p>
        </w:tc>
      </w:tr>
      <w:tr w:rsidR="00B468FC" w:rsidRPr="003432AB" w:rsidTr="007C1190">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Calibri" w:eastAsia="Calibri" w:hAnsi="Calibri"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Зарубіжна література</w:t>
            </w:r>
          </w:p>
        </w:tc>
        <w:tc>
          <w:tcPr>
            <w:tcW w:w="5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jc w:val="center"/>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2</w:t>
            </w:r>
          </w:p>
        </w:tc>
      </w:tr>
      <w:tr w:rsidR="00B468FC" w:rsidRPr="003432AB" w:rsidTr="00383303">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Суспільство -знавство</w:t>
            </w:r>
          </w:p>
        </w:tc>
        <w:tc>
          <w:tcPr>
            <w:tcW w:w="3052"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Історія України</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E76101">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1,5</w:t>
            </w:r>
          </w:p>
        </w:tc>
      </w:tr>
      <w:tr w:rsidR="00B468FC" w:rsidRPr="003432AB" w:rsidTr="00054D0C">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E76101">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Всесвітня історія</w:t>
            </w:r>
          </w:p>
        </w:tc>
        <w:tc>
          <w:tcPr>
            <w:tcW w:w="5052" w:type="dxa"/>
            <w:tcBorders>
              <w:top w:val="single" w:sz="4" w:space="0" w:color="auto"/>
              <w:left w:val="single" w:sz="4" w:space="0" w:color="auto"/>
              <w:right w:val="single" w:sz="4" w:space="0" w:color="auto"/>
            </w:tcBorders>
          </w:tcPr>
          <w:p w:rsidR="00B468FC" w:rsidRPr="00F956FD" w:rsidRDefault="00B468FC" w:rsidP="00E76101">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w:t>
            </w:r>
          </w:p>
        </w:tc>
      </w:tr>
      <w:tr w:rsidR="00B468FC" w:rsidRPr="003432AB" w:rsidTr="008A0C94">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Calibri" w:eastAsia="Calibri" w:hAnsi="Calibri"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E76101">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 xml:space="preserve">Основи правознавства </w:t>
            </w:r>
          </w:p>
        </w:tc>
        <w:tc>
          <w:tcPr>
            <w:tcW w:w="5052" w:type="dxa"/>
            <w:tcBorders>
              <w:left w:val="single" w:sz="4" w:space="0" w:color="auto"/>
              <w:right w:val="single" w:sz="4" w:space="0" w:color="auto"/>
            </w:tcBorders>
          </w:tcPr>
          <w:p w:rsidR="00B468FC" w:rsidRPr="00F956FD" w:rsidRDefault="00B468FC" w:rsidP="00E76101">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w:t>
            </w:r>
          </w:p>
        </w:tc>
      </w:tr>
      <w:tr w:rsidR="00B468FC" w:rsidRPr="003432AB" w:rsidTr="00033BC6">
        <w:trPr>
          <w:trHeight w:val="395"/>
        </w:trPr>
        <w:tc>
          <w:tcPr>
            <w:tcW w:w="1819" w:type="dxa"/>
            <w:tcBorders>
              <w:top w:val="single" w:sz="4" w:space="0" w:color="auto"/>
              <w:left w:val="single" w:sz="4" w:space="0" w:color="auto"/>
              <w:bottom w:val="single" w:sz="4" w:space="0" w:color="auto"/>
              <w:right w:val="single" w:sz="4" w:space="0" w:color="auto"/>
            </w:tcBorders>
          </w:tcPr>
          <w:p w:rsidR="00B468FC" w:rsidRPr="003432AB" w:rsidRDefault="00B468FC" w:rsidP="00E76101">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Мистецтво*</w:t>
            </w:r>
          </w:p>
        </w:tc>
        <w:tc>
          <w:tcPr>
            <w:tcW w:w="3052" w:type="dxa"/>
            <w:tcBorders>
              <w:top w:val="single" w:sz="4" w:space="0" w:color="auto"/>
              <w:left w:val="single" w:sz="4" w:space="0" w:color="auto"/>
              <w:right w:val="single" w:sz="4" w:space="0" w:color="auto"/>
            </w:tcBorders>
          </w:tcPr>
          <w:p w:rsidR="00B468FC" w:rsidRPr="00F956FD" w:rsidRDefault="00B468FC" w:rsidP="00E76101">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Мистецтво</w:t>
            </w:r>
          </w:p>
        </w:tc>
        <w:tc>
          <w:tcPr>
            <w:tcW w:w="5052" w:type="dxa"/>
            <w:tcBorders>
              <w:left w:val="single" w:sz="4" w:space="0" w:color="auto"/>
              <w:right w:val="single" w:sz="4" w:space="0" w:color="auto"/>
            </w:tcBorders>
          </w:tcPr>
          <w:p w:rsidR="00B468FC" w:rsidRPr="00F956FD" w:rsidRDefault="00B468FC" w:rsidP="00E76101">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w:t>
            </w:r>
          </w:p>
        </w:tc>
      </w:tr>
      <w:tr w:rsidR="00B468FC" w:rsidRPr="003432AB" w:rsidTr="005315F6">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Математика</w:t>
            </w: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Алгебра</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8659C7">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Геометрія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8C77E2">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Природо-знавство</w:t>
            </w: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Біологія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47257F">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Географія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1,5</w:t>
            </w:r>
          </w:p>
        </w:tc>
      </w:tr>
      <w:tr w:rsidR="00B468FC" w:rsidRPr="003432AB" w:rsidTr="00925A1B">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Фізика</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3</w:t>
            </w:r>
          </w:p>
        </w:tc>
      </w:tr>
      <w:tr w:rsidR="00B468FC" w:rsidRPr="003432AB" w:rsidTr="001E73AB">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Хімія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7C171D">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Технології</w:t>
            </w: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Трудове навчання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w:t>
            </w:r>
          </w:p>
        </w:tc>
      </w:tr>
      <w:tr w:rsidR="00B468FC" w:rsidRPr="003432AB" w:rsidTr="008E6267">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Інформатика</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CA585A">
        <w:tc>
          <w:tcPr>
            <w:tcW w:w="1819" w:type="dxa"/>
            <w:vMerge w:val="restart"/>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Основи здоров’я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1</w:t>
            </w:r>
          </w:p>
        </w:tc>
      </w:tr>
      <w:tr w:rsidR="00B468FC" w:rsidRPr="003432AB" w:rsidTr="00C20884">
        <w:tc>
          <w:tcPr>
            <w:tcW w:w="1819" w:type="dxa"/>
            <w:vMerge/>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p>
        </w:tc>
        <w:tc>
          <w:tcPr>
            <w:tcW w:w="3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Фізична культура*</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3</w:t>
            </w:r>
          </w:p>
        </w:tc>
      </w:tr>
      <w:tr w:rsidR="00B468FC" w:rsidRPr="003432AB" w:rsidTr="00007372">
        <w:tc>
          <w:tcPr>
            <w:tcW w:w="4871" w:type="dxa"/>
            <w:gridSpan w:val="2"/>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Разом</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B468FC">
            <w:pPr>
              <w:widowControl/>
              <w:spacing w:line="276" w:lineRule="auto"/>
              <w:rPr>
                <w:rFonts w:ascii="Times New Roman" w:eastAsia="Calibri" w:hAnsi="Times New Roman" w:cs="Times New Roman"/>
                <w:color w:val="auto"/>
                <w:sz w:val="22"/>
                <w:szCs w:val="22"/>
                <w:lang w:val="uk-UA" w:bidi="ar-SA"/>
              </w:rPr>
            </w:pPr>
            <w:r>
              <w:rPr>
                <w:rFonts w:ascii="Times New Roman" w:eastAsia="Calibri" w:hAnsi="Times New Roman" w:cs="Times New Roman"/>
                <w:color w:val="auto"/>
                <w:sz w:val="22"/>
                <w:szCs w:val="22"/>
                <w:lang w:val="uk-UA" w:bidi="ar-SA"/>
              </w:rPr>
              <w:t xml:space="preserve">                                       </w:t>
            </w:r>
            <w:r w:rsidRPr="00F956FD">
              <w:rPr>
                <w:rFonts w:ascii="Times New Roman" w:eastAsia="Calibri" w:hAnsi="Times New Roman" w:cs="Times New Roman"/>
                <w:color w:val="auto"/>
                <w:sz w:val="22"/>
                <w:szCs w:val="22"/>
                <w:lang w:val="uk-UA" w:bidi="ar-SA"/>
              </w:rPr>
              <w:t>31+3</w:t>
            </w:r>
          </w:p>
        </w:tc>
      </w:tr>
      <w:tr w:rsidR="00B468FC" w:rsidRPr="003432AB" w:rsidTr="00CB7617">
        <w:tc>
          <w:tcPr>
            <w:tcW w:w="4871" w:type="dxa"/>
            <w:gridSpan w:val="2"/>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jc w:val="both"/>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2</w:t>
            </w:r>
          </w:p>
        </w:tc>
      </w:tr>
      <w:tr w:rsidR="00B468FC" w:rsidRPr="003432AB" w:rsidTr="00910521">
        <w:tc>
          <w:tcPr>
            <w:tcW w:w="4871" w:type="dxa"/>
            <w:gridSpan w:val="2"/>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color w:val="auto"/>
                <w:lang w:val="uk-UA" w:bidi="ar-SA"/>
              </w:rPr>
            </w:pPr>
            <w:r w:rsidRPr="003432AB">
              <w:rPr>
                <w:rFonts w:ascii="Times New Roman" w:eastAsia="Calibri" w:hAnsi="Times New Roman" w:cs="Times New Roman"/>
                <w:color w:val="auto"/>
                <w:lang w:val="uk-UA" w:bidi="ar-SA"/>
              </w:rPr>
              <w:t>Гранично допустиме навчальне навантаження</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33</w:t>
            </w:r>
          </w:p>
        </w:tc>
      </w:tr>
      <w:tr w:rsidR="00B468FC" w:rsidRPr="003432AB" w:rsidTr="009C7709">
        <w:tc>
          <w:tcPr>
            <w:tcW w:w="4871" w:type="dxa"/>
            <w:gridSpan w:val="2"/>
            <w:tcBorders>
              <w:top w:val="single" w:sz="4" w:space="0" w:color="auto"/>
              <w:left w:val="single" w:sz="4" w:space="0" w:color="auto"/>
              <w:bottom w:val="single" w:sz="4" w:space="0" w:color="auto"/>
              <w:right w:val="single" w:sz="4" w:space="0" w:color="auto"/>
            </w:tcBorders>
          </w:tcPr>
          <w:p w:rsidR="00B468FC" w:rsidRPr="003432AB" w:rsidRDefault="00B468FC" w:rsidP="00795FF8">
            <w:pPr>
              <w:widowControl/>
              <w:spacing w:line="276" w:lineRule="auto"/>
              <w:rPr>
                <w:rFonts w:ascii="Times New Roman" w:eastAsia="Calibri" w:hAnsi="Times New Roman" w:cs="Times New Roman"/>
                <w:b/>
                <w:bCs/>
                <w:color w:val="auto"/>
                <w:lang w:val="uk-UA" w:bidi="ar-SA"/>
              </w:rPr>
            </w:pPr>
            <w:r w:rsidRPr="003432AB">
              <w:rPr>
                <w:rFonts w:ascii="Times New Roman" w:eastAsia="Calibri" w:hAnsi="Times New Roman" w:cs="Times New Roman"/>
                <w:b/>
                <w:bCs/>
                <w:color w:val="auto"/>
                <w:lang w:val="uk-UA" w:bidi="ar-SA"/>
              </w:rPr>
              <w:t>Всього (без урахування поділу класів на групи)</w:t>
            </w:r>
          </w:p>
        </w:tc>
        <w:tc>
          <w:tcPr>
            <w:tcW w:w="5052" w:type="dxa"/>
            <w:tcBorders>
              <w:top w:val="single" w:sz="4" w:space="0" w:color="auto"/>
              <w:left w:val="single" w:sz="4" w:space="0" w:color="auto"/>
              <w:bottom w:val="single" w:sz="4" w:space="0" w:color="auto"/>
              <w:right w:val="single" w:sz="4" w:space="0" w:color="auto"/>
            </w:tcBorders>
          </w:tcPr>
          <w:p w:rsidR="00B468FC" w:rsidRPr="00F956FD" w:rsidRDefault="00B468FC" w:rsidP="00795FF8">
            <w:pPr>
              <w:widowControl/>
              <w:spacing w:line="276" w:lineRule="auto"/>
              <w:jc w:val="center"/>
              <w:rPr>
                <w:rFonts w:ascii="Times New Roman" w:eastAsia="Calibri" w:hAnsi="Times New Roman" w:cs="Times New Roman"/>
                <w:color w:val="auto"/>
                <w:sz w:val="22"/>
                <w:szCs w:val="22"/>
                <w:lang w:val="uk-UA" w:bidi="ar-SA"/>
              </w:rPr>
            </w:pPr>
            <w:r w:rsidRPr="00F956FD">
              <w:rPr>
                <w:rFonts w:ascii="Times New Roman" w:eastAsia="Calibri" w:hAnsi="Times New Roman" w:cs="Times New Roman"/>
                <w:color w:val="auto"/>
                <w:sz w:val="22"/>
                <w:szCs w:val="22"/>
                <w:lang w:val="uk-UA" w:bidi="ar-SA"/>
              </w:rPr>
              <w:t>33+3</w:t>
            </w:r>
          </w:p>
        </w:tc>
      </w:tr>
    </w:tbl>
    <w:p w:rsidR="001A7AED" w:rsidRDefault="001A7AED" w:rsidP="001A7AED">
      <w:pPr>
        <w:jc w:val="center"/>
        <w:rPr>
          <w:rFonts w:ascii="Times New Roman" w:eastAsia="Calibri" w:hAnsi="Times New Roman" w:cs="Times New Roman"/>
          <w:b/>
          <w:bCs/>
          <w:color w:val="00000A"/>
          <w:sz w:val="28"/>
          <w:szCs w:val="28"/>
          <w:lang w:val="uk-UA" w:bidi="ar-SA"/>
        </w:rPr>
      </w:pPr>
    </w:p>
    <w:p w:rsidR="00795FF8" w:rsidRDefault="00795FF8" w:rsidP="00795FF8">
      <w:pPr>
        <w:rPr>
          <w:rFonts w:ascii="Times New Roman" w:eastAsia="Calibri" w:hAnsi="Times New Roman" w:cs="Times New Roman"/>
          <w:b/>
          <w:bCs/>
          <w:color w:val="00000A"/>
          <w:sz w:val="28"/>
          <w:szCs w:val="28"/>
          <w:lang w:val="uk-UA" w:bidi="ar-SA"/>
        </w:rPr>
      </w:pPr>
    </w:p>
    <w:p w:rsidR="00795FF8" w:rsidRDefault="00795FF8" w:rsidP="00795FF8">
      <w:pPr>
        <w:rPr>
          <w:rFonts w:ascii="Times New Roman" w:eastAsia="Calibri" w:hAnsi="Times New Roman" w:cs="Times New Roman"/>
          <w:b/>
          <w:bCs/>
          <w:color w:val="00000A"/>
          <w:sz w:val="28"/>
          <w:szCs w:val="28"/>
          <w:lang w:val="uk-UA" w:bidi="ar-SA"/>
        </w:rPr>
      </w:pPr>
    </w:p>
    <w:p w:rsidR="007D7C5E" w:rsidRPr="006B0B9B" w:rsidRDefault="007D7C5E" w:rsidP="00795FF8">
      <w:pPr>
        <w:rPr>
          <w:rFonts w:ascii="Times New Roman" w:hAnsi="Times New Roman"/>
          <w:sz w:val="28"/>
          <w:szCs w:val="28"/>
          <w:lang w:val="uk-UA"/>
        </w:rPr>
      </w:pPr>
      <w:r w:rsidRPr="006B0B9B">
        <w:rPr>
          <w:rFonts w:ascii="Times New Roman" w:eastAsia="Calibri" w:hAnsi="Times New Roman" w:cs="Times New Roman"/>
          <w:color w:val="auto"/>
          <w:sz w:val="28"/>
          <w:szCs w:val="28"/>
          <w:lang w:val="uk-UA" w:bidi="ar-SA"/>
        </w:rPr>
        <w:t>Директор ліцею:</w:t>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Pr>
          <w:rFonts w:ascii="Times New Roman" w:eastAsia="Calibri" w:hAnsi="Times New Roman" w:cs="Times New Roman"/>
          <w:color w:val="auto"/>
          <w:sz w:val="28"/>
          <w:szCs w:val="28"/>
          <w:lang w:val="uk-UA" w:bidi="ar-SA"/>
        </w:rPr>
        <w:t xml:space="preserve">                        </w:t>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t>Т.П.Журавльова</w:t>
      </w:r>
    </w:p>
    <w:p w:rsidR="007D7C5E" w:rsidRDefault="007D7C5E" w:rsidP="001A7AED">
      <w:pPr>
        <w:jc w:val="center"/>
        <w:rPr>
          <w:rFonts w:ascii="Times New Roman" w:eastAsia="Calibri" w:hAnsi="Times New Roman" w:cs="Times New Roman"/>
          <w:b/>
          <w:bCs/>
          <w:color w:val="00000A"/>
          <w:sz w:val="28"/>
          <w:szCs w:val="28"/>
          <w:lang w:val="uk-UA" w:bidi="ar-SA"/>
        </w:rPr>
      </w:pPr>
    </w:p>
    <w:p w:rsidR="001A7AED" w:rsidRDefault="001A7AED"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FD1989" w:rsidRDefault="00FD1989"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795FF8" w:rsidRDefault="00795FF8" w:rsidP="007D7C5E">
      <w:pPr>
        <w:ind w:hanging="567"/>
        <w:jc w:val="center"/>
        <w:rPr>
          <w:rFonts w:ascii="Times New Roman" w:eastAsia="Calibri" w:hAnsi="Times New Roman" w:cs="Times New Roman"/>
          <w:b/>
          <w:bCs/>
          <w:color w:val="00000A"/>
          <w:lang w:val="uk-UA" w:bidi="ar-SA"/>
        </w:rPr>
      </w:pPr>
    </w:p>
    <w:p w:rsidR="001A7AED" w:rsidRDefault="00F261B8" w:rsidP="001A7AED">
      <w:pPr>
        <w:shd w:val="clear" w:color="auto" w:fill="FFFFFF"/>
        <w:ind w:left="5529"/>
        <w:jc w:val="right"/>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lastRenderedPageBreak/>
        <w:t>Таблиця 2</w:t>
      </w:r>
    </w:p>
    <w:p w:rsidR="001A7AED" w:rsidRDefault="001A7AED" w:rsidP="001A7AED">
      <w:pPr>
        <w:shd w:val="clear" w:color="auto" w:fill="FFFFFF"/>
        <w:ind w:left="5529"/>
        <w:jc w:val="right"/>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до освітньої програми</w:t>
      </w:r>
    </w:p>
    <w:p w:rsidR="001A7AED" w:rsidRDefault="001A7AED" w:rsidP="001A7AED">
      <w:pPr>
        <w:rPr>
          <w:rFonts w:ascii="Times New Roman" w:eastAsia="Calibri" w:hAnsi="Times New Roman" w:cs="Times New Roman"/>
          <w:color w:val="00000A"/>
          <w:sz w:val="28"/>
          <w:szCs w:val="28"/>
          <w:lang w:val="uk-UA" w:bidi="ar-SA"/>
        </w:rPr>
      </w:pPr>
    </w:p>
    <w:p w:rsidR="001A7AED" w:rsidRDefault="001A7AED" w:rsidP="001A7AED">
      <w:pPr>
        <w:jc w:val="center"/>
        <w:rPr>
          <w:rFonts w:ascii="Times New Roman" w:eastAsia="Calibri" w:hAnsi="Times New Roman" w:cs="Times New Roman"/>
          <w:b/>
          <w:color w:val="00000A"/>
          <w:sz w:val="28"/>
          <w:szCs w:val="28"/>
          <w:lang w:val="uk-UA" w:bidi="ar-SA"/>
        </w:rPr>
      </w:pPr>
      <w:r>
        <w:rPr>
          <w:rFonts w:ascii="Times New Roman" w:eastAsia="Calibri" w:hAnsi="Times New Roman" w:cs="Times New Roman"/>
          <w:b/>
          <w:color w:val="00000A"/>
          <w:sz w:val="28"/>
          <w:szCs w:val="28"/>
          <w:lang w:val="uk-UA" w:bidi="ar-SA"/>
        </w:rPr>
        <w:t xml:space="preserve">Перелік навчальних програм </w:t>
      </w:r>
    </w:p>
    <w:p w:rsidR="001A7AED" w:rsidRDefault="00CE4337" w:rsidP="001A7AED">
      <w:pPr>
        <w:jc w:val="center"/>
        <w:rPr>
          <w:rFonts w:ascii="Times New Roman" w:eastAsia="Calibri" w:hAnsi="Times New Roman" w:cs="Times New Roman"/>
          <w:b/>
          <w:color w:val="00000A"/>
          <w:sz w:val="28"/>
          <w:szCs w:val="28"/>
          <w:lang w:val="uk-UA" w:bidi="ar-SA"/>
        </w:rPr>
      </w:pPr>
      <w:r>
        <w:rPr>
          <w:rFonts w:ascii="Times New Roman" w:eastAsia="Calibri" w:hAnsi="Times New Roman" w:cs="Times New Roman"/>
          <w:b/>
          <w:color w:val="00000A"/>
          <w:sz w:val="28"/>
          <w:szCs w:val="28"/>
          <w:lang w:val="uk-UA" w:bidi="ar-SA"/>
        </w:rPr>
        <w:t>для 9 класу</w:t>
      </w:r>
    </w:p>
    <w:p w:rsidR="001A7AED" w:rsidRDefault="001A7AED" w:rsidP="001A7AED">
      <w:pPr>
        <w:jc w:val="center"/>
        <w:rPr>
          <w:rFonts w:ascii="Times New Roman" w:eastAsia="Times New Roman" w:hAnsi="Times New Roman" w:cs="Times New Roman"/>
          <w:color w:val="00000A"/>
          <w:sz w:val="28"/>
          <w:szCs w:val="28"/>
          <w:lang w:val="uk-UA" w:eastAsia="uk-UA" w:bidi="ar-SA"/>
        </w:rPr>
      </w:pPr>
      <w:r>
        <w:rPr>
          <w:rFonts w:ascii="Times New Roman" w:eastAsia="Calibri" w:hAnsi="Times New Roman" w:cs="Times New Roman"/>
          <w:color w:val="00000A"/>
          <w:sz w:val="28"/>
          <w:szCs w:val="28"/>
          <w:lang w:val="uk-UA" w:bidi="ar-SA"/>
        </w:rPr>
        <w:t xml:space="preserve">(затверджені наказами МОН від </w:t>
      </w:r>
      <w:r>
        <w:rPr>
          <w:rFonts w:ascii="Times New Roman" w:eastAsia="Times New Roman" w:hAnsi="Times New Roman" w:cs="Times New Roman"/>
          <w:color w:val="00000A"/>
          <w:sz w:val="28"/>
          <w:szCs w:val="28"/>
          <w:lang w:val="uk-UA" w:eastAsia="uk-UA" w:bidi="ar-SA"/>
        </w:rPr>
        <w:t xml:space="preserve">07.06.2017 № 804 та від </w:t>
      </w:r>
      <w:r>
        <w:rPr>
          <w:rFonts w:ascii="Times New Roman" w:eastAsia="Calibri" w:hAnsi="Times New Roman" w:cs="Times New Roman"/>
          <w:color w:val="00000A"/>
          <w:sz w:val="28"/>
          <w:szCs w:val="28"/>
          <w:lang w:val="uk-UA" w:bidi="ar-SA"/>
        </w:rPr>
        <w:t>23.10.2017 № 1407</w:t>
      </w:r>
      <w:r>
        <w:rPr>
          <w:rFonts w:ascii="Times New Roman" w:eastAsia="Times New Roman" w:hAnsi="Times New Roman" w:cs="Times New Roman"/>
          <w:color w:val="00000A"/>
          <w:sz w:val="28"/>
          <w:szCs w:val="28"/>
          <w:lang w:val="uk-UA" w:eastAsia="uk-UA" w:bidi="ar-SA"/>
        </w:rPr>
        <w:t>)</w:t>
      </w:r>
    </w:p>
    <w:p w:rsidR="001A7AED" w:rsidRDefault="001A7AED" w:rsidP="001A7AED">
      <w:pPr>
        <w:ind w:left="709"/>
        <w:jc w:val="center"/>
        <w:rPr>
          <w:rFonts w:ascii="Times New Roman" w:eastAsia="Calibri" w:hAnsi="Times New Roman" w:cs="Times New Roman"/>
          <w:i/>
          <w:color w:val="00000A"/>
          <w:sz w:val="28"/>
          <w:szCs w:val="28"/>
          <w:lang w:val="uk-UA" w:bidi="ar-SA"/>
        </w:rPr>
      </w:pPr>
    </w:p>
    <w:tbl>
      <w:tblPr>
        <w:tblW w:w="0" w:type="auto"/>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6"/>
        <w:gridCol w:w="9195"/>
      </w:tblGrid>
      <w:tr w:rsidR="001A7AED" w:rsidTr="00795FF8">
        <w:trPr>
          <w:trHeight w:val="753"/>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b/>
                <w:color w:val="00000A"/>
                <w:sz w:val="28"/>
                <w:szCs w:val="28"/>
                <w:lang w:val="uk-UA" w:bidi="ar-SA"/>
              </w:rPr>
            </w:pPr>
            <w:r>
              <w:rPr>
                <w:rFonts w:ascii="Times New Roman" w:eastAsia="Calibri" w:hAnsi="Times New Roman" w:cs="Times New Roman"/>
                <w:b/>
                <w:color w:val="00000A"/>
                <w:sz w:val="28"/>
                <w:szCs w:val="28"/>
                <w:lang w:val="uk-UA" w:bidi="ar-SA"/>
              </w:rPr>
              <w:t>№ п/п</w:t>
            </w: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jc w:val="center"/>
              <w:rPr>
                <w:rFonts w:ascii="Times New Roman" w:eastAsia="Calibri" w:hAnsi="Times New Roman" w:cs="Times New Roman"/>
                <w:b/>
                <w:color w:val="00000A"/>
                <w:sz w:val="28"/>
                <w:szCs w:val="28"/>
                <w:lang w:val="uk-UA" w:bidi="ar-SA"/>
              </w:rPr>
            </w:pPr>
            <w:r>
              <w:rPr>
                <w:rFonts w:ascii="Times New Roman" w:eastAsia="Calibri" w:hAnsi="Times New Roman" w:cs="Times New Roman"/>
                <w:b/>
                <w:color w:val="00000A"/>
                <w:sz w:val="28"/>
                <w:szCs w:val="28"/>
                <w:lang w:val="uk-UA" w:bidi="ar-SA"/>
              </w:rPr>
              <w:t>Назва навчальної програми</w:t>
            </w:r>
          </w:p>
        </w:tc>
      </w:tr>
      <w:tr w:rsidR="001A7AED" w:rsidTr="00795FF8">
        <w:trPr>
          <w:trHeight w:val="395"/>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Українська мова</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Українська література</w:t>
            </w:r>
          </w:p>
        </w:tc>
      </w:tr>
      <w:tr w:rsidR="001A7AED" w:rsidTr="00795FF8">
        <w:trPr>
          <w:trHeight w:val="203"/>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Біологія</w:t>
            </w:r>
          </w:p>
        </w:tc>
      </w:tr>
      <w:tr w:rsidR="001A7AED" w:rsidRPr="007A0AD8" w:rsidTr="00795FF8">
        <w:trPr>
          <w:trHeight w:val="395"/>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Всесвітня історія</w:t>
            </w:r>
            <w:r w:rsidR="003B19EE">
              <w:rPr>
                <w:rFonts w:ascii="Times New Roman" w:eastAsia="Calibri" w:hAnsi="Times New Roman" w:cs="Times New Roman"/>
                <w:color w:val="00000A"/>
                <w:sz w:val="28"/>
                <w:szCs w:val="28"/>
                <w:lang w:val="uk-UA" w:bidi="ar-SA"/>
              </w:rPr>
              <w:t xml:space="preserve"> (</w:t>
            </w:r>
            <w:r w:rsidR="003B19EE" w:rsidRPr="003B19EE">
              <w:rPr>
                <w:rFonts w:ascii="Times New Roman" w:eastAsia="Calibri" w:hAnsi="Times New Roman" w:cs="Times New Roman"/>
                <w:color w:val="00000A"/>
                <w:sz w:val="28"/>
                <w:szCs w:val="28"/>
                <w:lang w:val="uk-UA" w:bidi="ar-SA"/>
              </w:rPr>
              <w:t>наказ Міністерства освіти і науки України від 03 серпня 2022 року № 698)</w:t>
            </w:r>
          </w:p>
        </w:tc>
      </w:tr>
      <w:tr w:rsidR="001A7AED" w:rsidRPr="007A0AD8" w:rsidTr="00795FF8">
        <w:trPr>
          <w:trHeight w:val="395"/>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Географія</w:t>
            </w:r>
            <w:r w:rsidR="003B19EE">
              <w:rPr>
                <w:rFonts w:ascii="Times New Roman" w:eastAsia="Calibri" w:hAnsi="Times New Roman" w:cs="Times New Roman"/>
                <w:color w:val="00000A"/>
                <w:sz w:val="28"/>
                <w:szCs w:val="28"/>
                <w:lang w:val="uk-UA" w:bidi="ar-SA"/>
              </w:rPr>
              <w:t xml:space="preserve"> ( </w:t>
            </w:r>
            <w:r w:rsidR="003B19EE" w:rsidRPr="003B19EE">
              <w:rPr>
                <w:rFonts w:ascii="Times New Roman" w:eastAsia="Calibri" w:hAnsi="Times New Roman" w:cs="Times New Roman"/>
                <w:color w:val="00000A"/>
                <w:sz w:val="28"/>
                <w:szCs w:val="28"/>
                <w:lang w:val="uk-UA" w:bidi="ar-SA"/>
              </w:rPr>
              <w:t>наказ Міністерства освіти і науки України від 03 серпня 2022 року № 698)</w:t>
            </w:r>
          </w:p>
        </w:tc>
      </w:tr>
      <w:tr w:rsidR="001A7AED" w:rsidTr="00795FF8">
        <w:trPr>
          <w:trHeight w:val="395"/>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Зарубіжна література</w:t>
            </w:r>
          </w:p>
        </w:tc>
      </w:tr>
      <w:tr w:rsidR="001A7AED" w:rsidTr="00795FF8">
        <w:trPr>
          <w:trHeight w:val="395"/>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Інформатика</w:t>
            </w:r>
          </w:p>
        </w:tc>
      </w:tr>
      <w:tr w:rsidR="001A7AED" w:rsidRPr="007A0AD8"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3B19EE">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Історія України</w:t>
            </w:r>
            <w:r w:rsidR="001C58A5">
              <w:rPr>
                <w:rFonts w:ascii="Times New Roman" w:eastAsia="Calibri" w:hAnsi="Times New Roman" w:cs="Times New Roman"/>
                <w:color w:val="00000A"/>
                <w:sz w:val="28"/>
                <w:szCs w:val="28"/>
                <w:lang w:val="uk-UA" w:bidi="ar-SA"/>
              </w:rPr>
              <w:t xml:space="preserve"> </w:t>
            </w:r>
            <w:r w:rsidR="001C58A5" w:rsidRPr="003432AB">
              <w:rPr>
                <w:rFonts w:ascii="Times New Roman" w:eastAsia="Calibri" w:hAnsi="Times New Roman" w:cs="Times New Roman"/>
                <w:color w:val="auto"/>
                <w:lang w:val="uk-UA" w:bidi="ar-SA"/>
              </w:rPr>
              <w:t>(</w:t>
            </w:r>
            <w:r w:rsidR="003B19EE" w:rsidRPr="003B19EE">
              <w:rPr>
                <w:rFonts w:ascii="Times New Roman" w:eastAsia="Calibri" w:hAnsi="Times New Roman" w:cs="Times New Roman"/>
                <w:color w:val="auto"/>
                <w:lang w:val="uk-UA" w:bidi="ar-SA"/>
              </w:rPr>
              <w:t>наказ Міністерства освіти і науки Україн</w:t>
            </w:r>
            <w:r w:rsidR="003B19EE">
              <w:rPr>
                <w:rFonts w:ascii="Times New Roman" w:eastAsia="Calibri" w:hAnsi="Times New Roman" w:cs="Times New Roman"/>
                <w:color w:val="auto"/>
                <w:lang w:val="uk-UA" w:bidi="ar-SA"/>
              </w:rPr>
              <w:t>и від 03 серпня 2022 року № 698</w:t>
            </w:r>
            <w:r w:rsidR="001C58A5" w:rsidRPr="003432AB">
              <w:rPr>
                <w:rFonts w:ascii="Times New Roman" w:eastAsia="Calibri" w:hAnsi="Times New Roman" w:cs="Times New Roman"/>
                <w:color w:val="auto"/>
                <w:lang w:val="uk-UA" w:bidi="ar-SA"/>
              </w:rPr>
              <w:t>)</w:t>
            </w:r>
          </w:p>
        </w:tc>
      </w:tr>
      <w:tr w:rsidR="001A7AED" w:rsidRPr="007A0AD8"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Основи правознавства</w:t>
            </w:r>
            <w:r w:rsidR="00FD1989">
              <w:rPr>
                <w:rFonts w:ascii="Times New Roman" w:eastAsia="Calibri" w:hAnsi="Times New Roman" w:cs="Times New Roman"/>
                <w:color w:val="00000A"/>
                <w:sz w:val="28"/>
                <w:szCs w:val="28"/>
                <w:lang w:val="uk-UA" w:bidi="ar-SA"/>
              </w:rPr>
              <w:t xml:space="preserve"> (</w:t>
            </w:r>
            <w:r w:rsidR="00FD1989" w:rsidRPr="00FD1989">
              <w:rPr>
                <w:rFonts w:ascii="Times New Roman" w:eastAsia="Calibri" w:hAnsi="Times New Roman" w:cs="Times New Roman"/>
                <w:color w:val="00000A"/>
                <w:sz w:val="28"/>
                <w:szCs w:val="28"/>
                <w:lang w:val="uk-UA" w:bidi="ar-SA"/>
              </w:rPr>
              <w:t>наказ Міністерства освіти і науки України від 03 серпня 2022 року № 698)</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Математика</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Мистецтво</w:t>
            </w:r>
          </w:p>
        </w:tc>
      </w:tr>
      <w:tr w:rsidR="001A7AED" w:rsidRPr="007A0AD8"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Основи здоров’я</w:t>
            </w:r>
            <w:r w:rsidR="000F621B">
              <w:rPr>
                <w:rFonts w:ascii="Times New Roman" w:eastAsia="Calibri" w:hAnsi="Times New Roman" w:cs="Times New Roman"/>
                <w:color w:val="00000A"/>
                <w:sz w:val="28"/>
                <w:szCs w:val="28"/>
                <w:lang w:val="uk-UA" w:bidi="ar-SA"/>
              </w:rPr>
              <w:t xml:space="preserve"> (</w:t>
            </w:r>
            <w:r w:rsidR="000F621B" w:rsidRPr="003B19EE">
              <w:rPr>
                <w:rFonts w:ascii="Times New Roman" w:eastAsia="Calibri" w:hAnsi="Times New Roman" w:cs="Times New Roman"/>
                <w:color w:val="auto"/>
                <w:lang w:val="uk-UA" w:bidi="ar-SA"/>
              </w:rPr>
              <w:t>наказ Міністерства освіти і науки Україн</w:t>
            </w:r>
            <w:r w:rsidR="000F621B">
              <w:rPr>
                <w:rFonts w:ascii="Times New Roman" w:eastAsia="Calibri" w:hAnsi="Times New Roman" w:cs="Times New Roman"/>
                <w:color w:val="auto"/>
                <w:lang w:val="uk-UA" w:bidi="ar-SA"/>
              </w:rPr>
              <w:t>и від 03 серпня 2022 року № 698</w:t>
            </w:r>
            <w:r w:rsidR="000F621B" w:rsidRPr="003432AB">
              <w:rPr>
                <w:rFonts w:ascii="Times New Roman" w:eastAsia="Calibri" w:hAnsi="Times New Roman" w:cs="Times New Roman"/>
                <w:color w:val="auto"/>
                <w:lang w:val="uk-UA" w:bidi="ar-SA"/>
              </w:rPr>
              <w:t>)</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Трудове навчання</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Фізика</w:t>
            </w:r>
          </w:p>
        </w:tc>
      </w:tr>
      <w:tr w:rsidR="001A7AED" w:rsidRPr="007A0AD8" w:rsidTr="00795FF8">
        <w:trPr>
          <w:trHeight w:val="246"/>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Фізична культура</w:t>
            </w:r>
            <w:r w:rsidR="003B19EE">
              <w:rPr>
                <w:rFonts w:ascii="Times New Roman" w:eastAsia="Calibri" w:hAnsi="Times New Roman" w:cs="Times New Roman"/>
                <w:color w:val="00000A"/>
                <w:sz w:val="28"/>
                <w:szCs w:val="28"/>
                <w:lang w:val="uk-UA" w:bidi="ar-SA"/>
              </w:rPr>
              <w:t xml:space="preserve"> (</w:t>
            </w:r>
            <w:r w:rsidR="003B19EE" w:rsidRPr="003B19EE">
              <w:rPr>
                <w:rFonts w:ascii="Times New Roman" w:eastAsia="Calibri" w:hAnsi="Times New Roman" w:cs="Times New Roman"/>
                <w:color w:val="00000A"/>
                <w:sz w:val="28"/>
                <w:szCs w:val="28"/>
                <w:lang w:val="uk-UA" w:bidi="ar-SA"/>
              </w:rPr>
              <w:t>наказ Міністерства освіти і науки України від 03 серпня 2022 року № 698)</w:t>
            </w:r>
          </w:p>
        </w:tc>
      </w:tr>
      <w:tr w:rsidR="001A7AED" w:rsidTr="00795FF8">
        <w:trPr>
          <w:trHeight w:val="246"/>
        </w:trPr>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E13DE7">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Хімія</w:t>
            </w:r>
          </w:p>
        </w:tc>
      </w:tr>
      <w:tr w:rsidR="001A7AED" w:rsidTr="00795FF8">
        <w:tc>
          <w:tcPr>
            <w:tcW w:w="8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1A7AED">
            <w:pPr>
              <w:widowControl/>
              <w:numPr>
                <w:ilvl w:val="0"/>
                <w:numId w:val="9"/>
              </w:numPr>
              <w:suppressAutoHyphens/>
              <w:spacing w:after="200" w:line="276" w:lineRule="auto"/>
              <w:contextualSpacing/>
              <w:rPr>
                <w:rFonts w:ascii="Times New Roman" w:eastAsia="Calibri" w:hAnsi="Times New Roman" w:cs="Times New Roman"/>
                <w:color w:val="00000A"/>
                <w:sz w:val="28"/>
                <w:szCs w:val="28"/>
                <w:lang w:val="uk-UA" w:bidi="ar-SA"/>
              </w:rPr>
            </w:pPr>
          </w:p>
        </w:tc>
        <w:tc>
          <w:tcPr>
            <w:tcW w:w="9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7AED" w:rsidRDefault="001A7AED" w:rsidP="00F261B8">
            <w:pPr>
              <w:rPr>
                <w:rFonts w:ascii="Times New Roman" w:eastAsia="Calibri" w:hAnsi="Times New Roman" w:cs="Times New Roman"/>
                <w:color w:val="00000A"/>
                <w:sz w:val="28"/>
                <w:szCs w:val="28"/>
                <w:lang w:val="uk-UA" w:bidi="ar-SA"/>
              </w:rPr>
            </w:pPr>
            <w:r>
              <w:rPr>
                <w:rFonts w:ascii="Times New Roman" w:eastAsia="Calibri" w:hAnsi="Times New Roman" w:cs="Times New Roman"/>
                <w:color w:val="00000A"/>
                <w:sz w:val="28"/>
                <w:szCs w:val="28"/>
                <w:lang w:val="uk-UA" w:bidi="ar-SA"/>
              </w:rPr>
              <w:t xml:space="preserve">Іноземні мови </w:t>
            </w:r>
          </w:p>
        </w:tc>
      </w:tr>
    </w:tbl>
    <w:p w:rsidR="001A7AED" w:rsidRDefault="001A7AED" w:rsidP="001A7AED"/>
    <w:p w:rsidR="001A7AED" w:rsidRDefault="001A7AED" w:rsidP="001A7AED">
      <w:pPr>
        <w:shd w:val="clear" w:color="auto" w:fill="FFFFFF"/>
        <w:jc w:val="both"/>
        <w:rPr>
          <w:rFonts w:ascii="Times New Roman" w:eastAsia="Calibri" w:hAnsi="Times New Roman" w:cs="Times New Roman"/>
          <w:color w:val="00000A"/>
          <w:sz w:val="28"/>
          <w:szCs w:val="28"/>
          <w:lang w:val="uk-UA" w:bidi="ar-SA"/>
        </w:rPr>
      </w:pPr>
    </w:p>
    <w:p w:rsidR="00795FF8" w:rsidRDefault="00795FF8" w:rsidP="00795FF8">
      <w:pPr>
        <w:rPr>
          <w:rFonts w:ascii="Times New Roman" w:eastAsia="Calibri" w:hAnsi="Times New Roman" w:cs="Times New Roman"/>
          <w:color w:val="00000A"/>
          <w:sz w:val="28"/>
          <w:szCs w:val="28"/>
          <w:lang w:val="uk-UA" w:bidi="ar-SA"/>
        </w:rPr>
      </w:pPr>
    </w:p>
    <w:p w:rsidR="00795FF8" w:rsidRDefault="00795FF8" w:rsidP="00795FF8">
      <w:pPr>
        <w:rPr>
          <w:rFonts w:ascii="Times New Roman" w:eastAsia="Calibri" w:hAnsi="Times New Roman" w:cs="Times New Roman"/>
          <w:color w:val="00000A"/>
          <w:sz w:val="28"/>
          <w:szCs w:val="28"/>
          <w:lang w:val="uk-UA" w:bidi="ar-SA"/>
        </w:rPr>
      </w:pPr>
    </w:p>
    <w:p w:rsidR="004F43DE" w:rsidRPr="006B0B9B" w:rsidRDefault="004F43DE" w:rsidP="00795FF8">
      <w:pPr>
        <w:rPr>
          <w:rFonts w:ascii="Times New Roman" w:hAnsi="Times New Roman"/>
          <w:sz w:val="28"/>
          <w:szCs w:val="28"/>
          <w:lang w:val="uk-UA"/>
        </w:rPr>
      </w:pPr>
      <w:r w:rsidRPr="006B0B9B">
        <w:rPr>
          <w:rFonts w:ascii="Times New Roman" w:eastAsia="Calibri" w:hAnsi="Times New Roman" w:cs="Times New Roman"/>
          <w:color w:val="auto"/>
          <w:sz w:val="28"/>
          <w:szCs w:val="28"/>
          <w:lang w:val="uk-UA" w:bidi="ar-SA"/>
        </w:rPr>
        <w:t>Директор ліцею:</w:t>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sidR="00795FF8">
        <w:rPr>
          <w:rFonts w:ascii="Times New Roman" w:eastAsia="Calibri" w:hAnsi="Times New Roman" w:cs="Times New Roman"/>
          <w:color w:val="auto"/>
          <w:sz w:val="28"/>
          <w:szCs w:val="28"/>
          <w:lang w:val="uk-UA" w:bidi="ar-SA"/>
        </w:rPr>
        <w:t xml:space="preserve">     </w:t>
      </w:r>
      <w:r w:rsidR="001C58A5">
        <w:rPr>
          <w:rFonts w:ascii="Times New Roman" w:eastAsia="Calibri" w:hAnsi="Times New Roman" w:cs="Times New Roman"/>
          <w:color w:val="auto"/>
          <w:sz w:val="28"/>
          <w:szCs w:val="28"/>
          <w:lang w:val="uk-UA" w:bidi="ar-SA"/>
        </w:rPr>
        <w:t xml:space="preserve">                    </w:t>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r>
      <w:r w:rsidRPr="006B0B9B">
        <w:rPr>
          <w:rFonts w:ascii="Times New Roman" w:eastAsia="Calibri" w:hAnsi="Times New Roman" w:cs="Times New Roman"/>
          <w:color w:val="auto"/>
          <w:sz w:val="28"/>
          <w:szCs w:val="28"/>
          <w:lang w:val="uk-UA" w:bidi="ar-SA"/>
        </w:rPr>
        <w:tab/>
        <w:t>Т.П.Журавльова</w:t>
      </w:r>
    </w:p>
    <w:p w:rsidR="001A7AED" w:rsidRDefault="001A7AED" w:rsidP="001A7AED">
      <w:pPr>
        <w:shd w:val="clear" w:color="auto" w:fill="FFFFFF"/>
        <w:jc w:val="both"/>
        <w:rPr>
          <w:rFonts w:ascii="Times New Roman" w:eastAsia="Calibri" w:hAnsi="Times New Roman" w:cs="Times New Roman"/>
          <w:color w:val="00000A"/>
          <w:sz w:val="28"/>
          <w:szCs w:val="28"/>
          <w:lang w:val="uk-UA" w:bidi="ar-SA"/>
        </w:rPr>
      </w:pPr>
    </w:p>
    <w:sectPr w:rsidR="001A7AED" w:rsidSect="007A0AD8">
      <w:headerReference w:type="even" r:id="rId8"/>
      <w:headerReference w:type="default" r:id="rId9"/>
      <w:footerReference w:type="even" r:id="rId10"/>
      <w:footerReference w:type="default" r:id="rId11"/>
      <w:headerReference w:type="first" r:id="rId12"/>
      <w:footerReference w:type="first" r:id="rId13"/>
      <w:pgSz w:w="11909" w:h="16840"/>
      <w:pgMar w:top="851" w:right="710" w:bottom="851" w:left="141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DA" w:rsidRDefault="00BA4BDA">
      <w:r>
        <w:separator/>
      </w:r>
    </w:p>
  </w:endnote>
  <w:endnote w:type="continuationSeparator" w:id="0">
    <w:p w:rsidR="00BA4BDA" w:rsidRDefault="00BA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imbus Roman No9 L;Times New R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8" w:rsidRDefault="007A0AD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8" w:rsidRDefault="007A0AD8">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8" w:rsidRDefault="007A0AD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DA" w:rsidRDefault="00BA4BDA"/>
  </w:footnote>
  <w:footnote w:type="continuationSeparator" w:id="0">
    <w:p w:rsidR="00BA4BDA" w:rsidRDefault="00BA4B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8" w:rsidRDefault="007A0AD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858709"/>
      <w:docPartObj>
        <w:docPartGallery w:val="Page Numbers (Top of Page)"/>
        <w:docPartUnique/>
      </w:docPartObj>
    </w:sdtPr>
    <w:sdtContent>
      <w:p w:rsidR="007A0AD8" w:rsidRDefault="007A0AD8">
        <w:pPr>
          <w:pStyle w:val="ad"/>
          <w:jc w:val="center"/>
        </w:pPr>
        <w:r>
          <w:fldChar w:fldCharType="begin"/>
        </w:r>
        <w:r>
          <w:instrText>PAGE   \* MERGEFORMAT</w:instrText>
        </w:r>
        <w:r>
          <w:fldChar w:fldCharType="separate"/>
        </w:r>
        <w:r w:rsidRPr="007A0AD8">
          <w:rPr>
            <w:noProof/>
            <w:lang w:val="ru-RU"/>
          </w:rPr>
          <w:t>2</w:t>
        </w:r>
        <w:r>
          <w:fldChar w:fldCharType="end"/>
        </w:r>
      </w:p>
    </w:sdtContent>
  </w:sdt>
  <w:p w:rsidR="007A0AD8" w:rsidRDefault="007A0AD8">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AD8" w:rsidRDefault="007A0A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DD015BD"/>
    <w:multiLevelType w:val="multilevel"/>
    <w:tmpl w:val="41AAA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4"/>
  </w:num>
  <w:num w:numId="5">
    <w:abstractNumId w:val="0"/>
  </w:num>
  <w:num w:numId="6">
    <w:abstractNumId w:val="7"/>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F7B92"/>
    <w:rsid w:val="000A4E65"/>
    <w:rsid w:val="000C60A3"/>
    <w:rsid w:val="000F621B"/>
    <w:rsid w:val="001146B7"/>
    <w:rsid w:val="001207F7"/>
    <w:rsid w:val="00123761"/>
    <w:rsid w:val="00136137"/>
    <w:rsid w:val="0018034D"/>
    <w:rsid w:val="001A7AED"/>
    <w:rsid w:val="001C58A5"/>
    <w:rsid w:val="001E0475"/>
    <w:rsid w:val="001F272D"/>
    <w:rsid w:val="0028004D"/>
    <w:rsid w:val="00280B57"/>
    <w:rsid w:val="002A6CF8"/>
    <w:rsid w:val="002C0331"/>
    <w:rsid w:val="00330814"/>
    <w:rsid w:val="00357DDE"/>
    <w:rsid w:val="00384CFC"/>
    <w:rsid w:val="003B19EE"/>
    <w:rsid w:val="003E57AA"/>
    <w:rsid w:val="00463320"/>
    <w:rsid w:val="004F43DE"/>
    <w:rsid w:val="00500294"/>
    <w:rsid w:val="0052330E"/>
    <w:rsid w:val="00523D1A"/>
    <w:rsid w:val="006146CF"/>
    <w:rsid w:val="00694D82"/>
    <w:rsid w:val="006A5529"/>
    <w:rsid w:val="006C69A6"/>
    <w:rsid w:val="006E287B"/>
    <w:rsid w:val="00731A07"/>
    <w:rsid w:val="00745A82"/>
    <w:rsid w:val="00795FF8"/>
    <w:rsid w:val="007A0AD8"/>
    <w:rsid w:val="007B5D65"/>
    <w:rsid w:val="007D109A"/>
    <w:rsid w:val="007D7C5E"/>
    <w:rsid w:val="0086477E"/>
    <w:rsid w:val="00867D1B"/>
    <w:rsid w:val="00893975"/>
    <w:rsid w:val="008A6498"/>
    <w:rsid w:val="008C4B0D"/>
    <w:rsid w:val="00953F77"/>
    <w:rsid w:val="009B05FE"/>
    <w:rsid w:val="009B79DF"/>
    <w:rsid w:val="00A3794D"/>
    <w:rsid w:val="00A512D9"/>
    <w:rsid w:val="00A674C1"/>
    <w:rsid w:val="00AA1FA7"/>
    <w:rsid w:val="00AA2D88"/>
    <w:rsid w:val="00AC6748"/>
    <w:rsid w:val="00B468FC"/>
    <w:rsid w:val="00B97321"/>
    <w:rsid w:val="00BA4BDA"/>
    <w:rsid w:val="00BF7B92"/>
    <w:rsid w:val="00CE4337"/>
    <w:rsid w:val="00D072B2"/>
    <w:rsid w:val="00D307D4"/>
    <w:rsid w:val="00E13DE7"/>
    <w:rsid w:val="00E65909"/>
    <w:rsid w:val="00EA641C"/>
    <w:rsid w:val="00EB1F33"/>
    <w:rsid w:val="00F261B8"/>
    <w:rsid w:val="00F846AD"/>
    <w:rsid w:val="00F879BC"/>
    <w:rsid w:val="00FB524D"/>
    <w:rsid w:val="00FD19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AD0E1-5237-41F0-AD55-BA245A90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46CF"/>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146CF"/>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11</Pages>
  <Words>16875</Words>
  <Characters>9620</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NVK</cp:lastModifiedBy>
  <cp:revision>35</cp:revision>
  <cp:lastPrinted>2021-11-04T14:15:00Z</cp:lastPrinted>
  <dcterms:created xsi:type="dcterms:W3CDTF">2018-04-23T10:10:00Z</dcterms:created>
  <dcterms:modified xsi:type="dcterms:W3CDTF">2025-09-09T19:22:00Z</dcterms:modified>
</cp:coreProperties>
</file>